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28" w:rsidRPr="003F7F24" w:rsidRDefault="003F7F24" w:rsidP="00E222E3">
      <w:pPr>
        <w:spacing w:line="480" w:lineRule="auto"/>
        <w:jc w:val="both"/>
        <w:rPr>
          <w:b/>
        </w:rPr>
      </w:pPr>
      <w:r w:rsidRPr="003F7F24">
        <w:rPr>
          <w:b/>
        </w:rPr>
        <w:t>TIME VALUE OF MONEY</w:t>
      </w:r>
    </w:p>
    <w:p w:rsidR="003F7F24" w:rsidRDefault="003F7F24" w:rsidP="00E222E3">
      <w:pPr>
        <w:spacing w:line="480" w:lineRule="auto"/>
        <w:jc w:val="both"/>
      </w:pPr>
    </w:p>
    <w:p w:rsidR="001A0813" w:rsidRDefault="003F7F24" w:rsidP="00E222E3">
      <w:pPr>
        <w:spacing w:line="480" w:lineRule="auto"/>
        <w:jc w:val="both"/>
      </w:pPr>
      <w:r>
        <w:tab/>
        <w:t xml:space="preserve">The recognition of time value of money in financial decision-making is extremely important.  Given the objective of wealth maximisation, much of the subject matter of financial management is future oriented.  A financial decision taken today has implications for a number of years, i.e., it spreads into the future.  For example, firms have to acquire fixed assets for which they have to pay a certain sum of money to the vendors.  The benefits arising out of the acquisition of such assets will be spread over a number of years in the future until the working life of the assets.  On the other hand, funds have to be procured from different sources such as </w:t>
      </w:r>
      <w:proofErr w:type="gramStart"/>
      <w:r>
        <w:t>raising</w:t>
      </w:r>
      <w:proofErr w:type="gramEnd"/>
      <w:r>
        <w:t xml:space="preserve"> of capital through new issues, bank borrowings, term loans from financial institutions, sale of debentures and so on.  These involve a cash inflow at the time; of raising funds as well as an obligation to pay interest/dividend and return the principal in future.  It is on a comparison of the outlays (cash outflows) and the benefits (cash inflows) that financial decisions are made.  For a meaningful comparison, the two variables must be strictly comparable.  One basic requirement of comparability is the incorporation of the time element in the calculations.  In other words, in order to have a logical and meaningful comparison between cash flows that accrue in different time periods it is necessary to convert the sums of money to a common point in time.  </w:t>
      </w:r>
    </w:p>
    <w:p w:rsidR="001A0813" w:rsidRPr="00E222E3" w:rsidRDefault="001A0813" w:rsidP="00E222E3">
      <w:pPr>
        <w:spacing w:line="480" w:lineRule="auto"/>
        <w:jc w:val="both"/>
        <w:rPr>
          <w:b/>
        </w:rPr>
      </w:pPr>
      <w:r w:rsidRPr="00635181">
        <w:rPr>
          <w:b/>
        </w:rPr>
        <w:t>RATIONALE</w:t>
      </w:r>
      <w:r>
        <w:tab/>
      </w:r>
    </w:p>
    <w:p w:rsidR="001A0813" w:rsidRDefault="001A0813" w:rsidP="00E222E3">
      <w:pPr>
        <w:spacing w:line="480" w:lineRule="auto"/>
        <w:jc w:val="both"/>
      </w:pPr>
      <w:r>
        <w:tab/>
        <w:t xml:space="preserve">Conceptually, “time value of money” means that the value of a sum of money received today is more than its value received after some time.  Conversely, the sum of money received in future is less valuable than it is today.  </w:t>
      </w:r>
      <w:r w:rsidR="00635181">
        <w:t xml:space="preserve">In other words, the present worth of a rupee received after some time will be less than a rupee received today.  It can also be referred to as </w:t>
      </w:r>
      <w:r w:rsidR="00635181" w:rsidRPr="00635181">
        <w:rPr>
          <w:i/>
        </w:rPr>
        <w:t>time preference for money</w:t>
      </w:r>
      <w:r w:rsidR="00635181">
        <w:t xml:space="preserve">. </w:t>
      </w:r>
    </w:p>
    <w:p w:rsidR="007D2018" w:rsidRDefault="007D2018" w:rsidP="00E222E3">
      <w:pPr>
        <w:spacing w:line="480" w:lineRule="auto"/>
        <w:jc w:val="both"/>
      </w:pPr>
      <w:r>
        <w:lastRenderedPageBreak/>
        <w:tab/>
        <w:t>The main reason for time preference for money is to be found in the re-investment opportunities for funds, which are received early.  The funds so invested will earn a rate of return, which will not be possible in case they are received later.  Suppose, Mr.X is given the choice of receiving Rs.1</w:t>
      </w:r>
      <w:proofErr w:type="gramStart"/>
      <w:r>
        <w:t>,000</w:t>
      </w:r>
      <w:proofErr w:type="gramEnd"/>
      <w:r>
        <w:t xml:space="preserve"> either now or one year later.  His choice would obviously go for the first alternative as he can deposit the amount in his saving bank account with any nationalized bank and can earn a nominal rate of interest, say, 5%.  At the end of the year, the amount will accumulate to Rs.1</w:t>
      </w:r>
      <w:proofErr w:type="gramStart"/>
      <w:r>
        <w:t>,050</w:t>
      </w:r>
      <w:proofErr w:type="gramEnd"/>
      <w:r>
        <w:t>.  In other words, the choice before Mr. X is between Rs.1</w:t>
      </w:r>
      <w:proofErr w:type="gramStart"/>
      <w:r>
        <w:t>,050</w:t>
      </w:r>
      <w:proofErr w:type="gramEnd"/>
      <w:r>
        <w:t xml:space="preserve"> and Rs.1,000 at the end of the year.  As a rational person, Mr. X should be expected to prefer the larger amount (i.e., Rs.1</w:t>
      </w:r>
      <w:proofErr w:type="gramStart"/>
      <w:r>
        <w:t>,050</w:t>
      </w:r>
      <w:proofErr w:type="gramEnd"/>
      <w:r>
        <w:t xml:space="preserve"> here).  It may, thus, be seen that future cash flows are less valuable because of the investment opportunities of present cash flows. </w:t>
      </w:r>
    </w:p>
    <w:p w:rsidR="00D257D2" w:rsidRDefault="004438D3" w:rsidP="00E222E3">
      <w:pPr>
        <w:spacing w:line="480" w:lineRule="auto"/>
        <w:jc w:val="both"/>
      </w:pPr>
      <w:r>
        <w:tab/>
        <w:t xml:space="preserve">What applies to an individual applies equally, if not in great measure, to a business firm.  It is because business firms make </w:t>
      </w:r>
      <w:r w:rsidR="00815412">
        <w:t>decisions, which</w:t>
      </w:r>
      <w:r>
        <w:t xml:space="preserve"> have ramifications extending beyond the period in which they were taken. </w:t>
      </w:r>
      <w:r w:rsidR="00815412">
        <w:t xml:space="preserve"> Thus, time value money is of crucial significance.  This requires the development of procedures and techniques for evaluating future incomes in terms of the present.</w:t>
      </w:r>
      <w:r w:rsidR="00D257D2">
        <w:t xml:space="preserve"> </w:t>
      </w:r>
    </w:p>
    <w:p w:rsidR="00D257D2" w:rsidRPr="00D257D2" w:rsidRDefault="00D257D2" w:rsidP="00E222E3">
      <w:pPr>
        <w:spacing w:line="480" w:lineRule="auto"/>
        <w:jc w:val="both"/>
        <w:rPr>
          <w:b/>
        </w:rPr>
      </w:pPr>
      <w:r w:rsidRPr="00D257D2">
        <w:rPr>
          <w:b/>
        </w:rPr>
        <w:t>TECHNIQUES</w:t>
      </w:r>
    </w:p>
    <w:p w:rsidR="00D257D2" w:rsidRDefault="00D257D2" w:rsidP="00E222E3">
      <w:pPr>
        <w:spacing w:line="480" w:lineRule="auto"/>
        <w:jc w:val="both"/>
      </w:pPr>
      <w:r>
        <w:tab/>
        <w:t>There are two techniques for logical and meaningful comparisons between cash flows that result in different time periods.  They are: (</w:t>
      </w:r>
      <w:proofErr w:type="spellStart"/>
      <w:r>
        <w:t>i</w:t>
      </w:r>
      <w:proofErr w:type="spellEnd"/>
      <w:r>
        <w:t xml:space="preserve">) Compounding, and </w:t>
      </w:r>
    </w:p>
    <w:p w:rsidR="009A1BEF" w:rsidRDefault="00D257D2" w:rsidP="00E222E3">
      <w:pPr>
        <w:spacing w:line="480" w:lineRule="auto"/>
        <w:jc w:val="both"/>
      </w:pPr>
      <w:r>
        <w:t>(ii) Discounting.</w:t>
      </w:r>
    </w:p>
    <w:p w:rsidR="009A1BEF" w:rsidRPr="00F07D48" w:rsidRDefault="009A1BEF" w:rsidP="00E222E3">
      <w:pPr>
        <w:spacing w:line="480" w:lineRule="auto"/>
        <w:jc w:val="both"/>
        <w:rPr>
          <w:b/>
        </w:rPr>
      </w:pPr>
      <w:r w:rsidRPr="00F07D48">
        <w:rPr>
          <w:b/>
        </w:rPr>
        <w:t>(1) Compounding</w:t>
      </w:r>
    </w:p>
    <w:p w:rsidR="009A1BEF" w:rsidRDefault="009A1BEF" w:rsidP="00E222E3">
      <w:pPr>
        <w:spacing w:line="480" w:lineRule="auto"/>
        <w:jc w:val="both"/>
      </w:pPr>
      <w:r>
        <w:tab/>
        <w:t>Interest is compounded when the amount earned on an initial deposit becomes a part of the principal at the end of the first compounding period.  The term principal refers to the amount of money on which interest is received.</w:t>
      </w:r>
      <w:r w:rsidR="004C55CA">
        <w:t xml:space="preserve"> </w:t>
      </w:r>
    </w:p>
    <w:p w:rsidR="00F07D48" w:rsidRDefault="00F07D48" w:rsidP="00E222E3">
      <w:pPr>
        <w:spacing w:line="480" w:lineRule="auto"/>
        <w:jc w:val="both"/>
      </w:pPr>
    </w:p>
    <w:p w:rsidR="00E222E3" w:rsidRDefault="00E222E3" w:rsidP="00E222E3">
      <w:pPr>
        <w:spacing w:line="480" w:lineRule="auto"/>
        <w:jc w:val="both"/>
      </w:pPr>
    </w:p>
    <w:p w:rsidR="004C55CA" w:rsidRDefault="00BA7237" w:rsidP="00E222E3">
      <w:pPr>
        <w:spacing w:line="480" w:lineRule="auto"/>
        <w:jc w:val="both"/>
      </w:pPr>
      <w:r w:rsidRPr="00BA7237">
        <w:rPr>
          <w:b/>
        </w:rPr>
        <w:lastRenderedPageBreak/>
        <w:t>Problem:</w:t>
      </w:r>
      <w:r w:rsidR="004C55CA">
        <w:t xml:space="preserve"> </w:t>
      </w:r>
      <w:proofErr w:type="spellStart"/>
      <w:r w:rsidR="004C55CA">
        <w:t>Mr.X</w:t>
      </w:r>
      <w:proofErr w:type="spellEnd"/>
      <w:r w:rsidR="004C55CA">
        <w:t xml:space="preserve"> invests in Savings Bank Account Rs.1</w:t>
      </w:r>
      <w:proofErr w:type="gramStart"/>
      <w:r w:rsidR="004C55CA">
        <w:t>,000</w:t>
      </w:r>
      <w:proofErr w:type="gramEnd"/>
      <w:r w:rsidR="004C55CA">
        <w:t xml:space="preserve"> @ 5% compounded annually. </w:t>
      </w:r>
    </w:p>
    <w:p w:rsidR="00F07D48" w:rsidRDefault="00F07D48" w:rsidP="00E222E3">
      <w:pPr>
        <w:spacing w:line="480" w:lineRule="auto"/>
        <w:jc w:val="both"/>
      </w:pPr>
    </w:p>
    <w:p w:rsidR="004C55CA" w:rsidRDefault="004C55CA" w:rsidP="00E222E3">
      <w:pPr>
        <w:spacing w:line="480" w:lineRule="auto"/>
        <w:jc w:val="both"/>
      </w:pPr>
      <w:r>
        <w:t>End of the I Year Rs.1</w:t>
      </w:r>
      <w:proofErr w:type="gramStart"/>
      <w:r>
        <w:t>,000</w:t>
      </w:r>
      <w:proofErr w:type="gramEnd"/>
      <w:r>
        <w:t xml:space="preserve"> + [5% of Rs.1,000] Rs.50 </w:t>
      </w:r>
      <w:r w:rsidR="00283DAF">
        <w:t xml:space="preserve">        </w:t>
      </w:r>
      <w:r>
        <w:t>= Rs.1,050</w:t>
      </w:r>
    </w:p>
    <w:p w:rsidR="004C55CA" w:rsidRDefault="004C55CA" w:rsidP="00E222E3">
      <w:pPr>
        <w:spacing w:line="480" w:lineRule="auto"/>
        <w:jc w:val="both"/>
      </w:pPr>
      <w:r>
        <w:t>End of the II Year Rs.1</w:t>
      </w:r>
      <w:proofErr w:type="gramStart"/>
      <w:r>
        <w:t>,050</w:t>
      </w:r>
      <w:proofErr w:type="gramEnd"/>
      <w:r>
        <w:t xml:space="preserve"> + [5% of Rs.1,050] Rs. 52.50 </w:t>
      </w:r>
      <w:r w:rsidR="00283DAF">
        <w:t xml:space="preserve"> </w:t>
      </w:r>
      <w:r>
        <w:t>= Rs.1,102.50</w:t>
      </w:r>
    </w:p>
    <w:p w:rsidR="004C55CA" w:rsidRDefault="004C55CA" w:rsidP="00E222E3">
      <w:pPr>
        <w:spacing w:line="480" w:lineRule="auto"/>
        <w:jc w:val="both"/>
      </w:pPr>
      <w:r>
        <w:t>End of the III Year Rs. 1,152 + 5% of 11</w:t>
      </w:r>
      <w:r w:rsidR="00283DAF">
        <w:t>02.50] Rs. 55.125 =</w:t>
      </w:r>
      <w:r>
        <w:t>Rs.1</w:t>
      </w:r>
      <w:proofErr w:type="gramStart"/>
      <w:r>
        <w:t>,157.625</w:t>
      </w:r>
      <w:proofErr w:type="gramEnd"/>
    </w:p>
    <w:p w:rsidR="00F07D48" w:rsidRDefault="004A4C38" w:rsidP="00E222E3">
      <w:pPr>
        <w:spacing w:line="480" w:lineRule="auto"/>
        <w:jc w:val="both"/>
      </w:pPr>
      <w:r>
        <w:tab/>
        <w:t>It can be calculated with the following equation.</w:t>
      </w:r>
    </w:p>
    <w:p w:rsidR="004A4C38" w:rsidRDefault="004A4C38" w:rsidP="00223C69">
      <w:pPr>
        <w:jc w:val="both"/>
      </w:pPr>
      <w:r>
        <w:t xml:space="preserve">A = P (1 + </w:t>
      </w:r>
      <w:proofErr w:type="spellStart"/>
      <w:r>
        <w:t>i</w:t>
      </w:r>
      <w:proofErr w:type="spellEnd"/>
      <w:proofErr w:type="gramStart"/>
      <w:r>
        <w:t>)</w:t>
      </w:r>
      <w:r w:rsidRPr="004A4C38">
        <w:rPr>
          <w:vertAlign w:val="superscript"/>
        </w:rPr>
        <w:t>n</w:t>
      </w:r>
      <w:proofErr w:type="gramEnd"/>
      <w:r>
        <w:rPr>
          <w:vertAlign w:val="superscript"/>
        </w:rPr>
        <w:t xml:space="preserve"> </w:t>
      </w:r>
      <w:r>
        <w:t xml:space="preserve">  wherein A = Amount at the end</w:t>
      </w:r>
    </w:p>
    <w:p w:rsidR="004A4C38" w:rsidRDefault="004A4C38" w:rsidP="00223C69">
      <w:pPr>
        <w:jc w:val="both"/>
      </w:pPr>
      <w:r>
        <w:tab/>
      </w:r>
      <w:r>
        <w:tab/>
      </w:r>
      <w:r>
        <w:tab/>
        <w:t xml:space="preserve">  P = Principal at the beginning</w:t>
      </w:r>
    </w:p>
    <w:p w:rsidR="004A4C38" w:rsidRDefault="004A4C38" w:rsidP="00223C69">
      <w:pPr>
        <w:jc w:val="both"/>
      </w:pPr>
      <w:r>
        <w:tab/>
      </w:r>
      <w:r>
        <w:tab/>
      </w:r>
      <w:r>
        <w:tab/>
        <w:t xml:space="preserve">  </w:t>
      </w:r>
      <w:proofErr w:type="spellStart"/>
      <w:r>
        <w:t>i</w:t>
      </w:r>
      <w:proofErr w:type="spellEnd"/>
      <w:r>
        <w:t xml:space="preserve"> </w:t>
      </w:r>
      <w:proofErr w:type="gramStart"/>
      <w:r>
        <w:t>=  interest</w:t>
      </w:r>
      <w:proofErr w:type="gramEnd"/>
      <w:r>
        <w:t xml:space="preserve"> rate</w:t>
      </w:r>
    </w:p>
    <w:p w:rsidR="004A4C38" w:rsidRDefault="004A4C38" w:rsidP="00223C69">
      <w:pPr>
        <w:jc w:val="both"/>
      </w:pPr>
      <w:r>
        <w:tab/>
      </w:r>
      <w:r>
        <w:tab/>
      </w:r>
      <w:r>
        <w:tab/>
        <w:t xml:space="preserve">  n = number of years.</w:t>
      </w:r>
    </w:p>
    <w:p w:rsidR="00F07D48" w:rsidRDefault="00F07D48" w:rsidP="00223C69">
      <w:pPr>
        <w:jc w:val="both"/>
      </w:pPr>
    </w:p>
    <w:p w:rsidR="004A4C38" w:rsidRDefault="004A4C38" w:rsidP="00E222E3">
      <w:pPr>
        <w:spacing w:line="480" w:lineRule="auto"/>
        <w:jc w:val="both"/>
      </w:pPr>
      <w:r>
        <w:t>i.e., A at the end 1 year = 1,000 (1 + .05) = Rs. 1,050</w:t>
      </w:r>
    </w:p>
    <w:p w:rsidR="004A4C38" w:rsidRDefault="004A4C38" w:rsidP="00E222E3">
      <w:pPr>
        <w:spacing w:line="480" w:lineRule="auto"/>
        <w:jc w:val="both"/>
      </w:pPr>
      <w:r>
        <w:t xml:space="preserve">       A at the end of 2 year = 2050 (1 + .05) = Rs. 1,102.50</w:t>
      </w:r>
    </w:p>
    <w:p w:rsidR="00F07D48" w:rsidRDefault="004A4C38" w:rsidP="00223C69">
      <w:pPr>
        <w:spacing w:line="480" w:lineRule="auto"/>
        <w:jc w:val="both"/>
      </w:pPr>
      <w:r>
        <w:t xml:space="preserve">      A at the end of 3 year = 1102.50 (1 + .05) = Rs. 1,157.625</w:t>
      </w:r>
    </w:p>
    <w:p w:rsidR="004A4C38" w:rsidRDefault="004A4C38" w:rsidP="00E222E3">
      <w:pPr>
        <w:spacing w:line="480" w:lineRule="auto"/>
        <w:jc w:val="both"/>
      </w:pPr>
      <w:r>
        <w:tab/>
        <w:t xml:space="preserve">However, the calculations involved will be tedious and time consuming if the number of years involved is large, say, 15 years or 20 years.  In order to simplify the compound interest calculations, compound interest tables for value of (1 + </w:t>
      </w:r>
      <w:proofErr w:type="spellStart"/>
      <w:r>
        <w:t>i</w:t>
      </w:r>
      <w:proofErr w:type="spellEnd"/>
      <w:proofErr w:type="gramStart"/>
      <w:r>
        <w:t>)</w:t>
      </w:r>
      <w:r w:rsidRPr="004A4C38">
        <w:rPr>
          <w:vertAlign w:val="superscript"/>
        </w:rPr>
        <w:t>n</w:t>
      </w:r>
      <w:proofErr w:type="gramEnd"/>
      <w:r>
        <w:rPr>
          <w:vertAlign w:val="superscript"/>
        </w:rPr>
        <w:t xml:space="preserve"> </w:t>
      </w:r>
      <w:r>
        <w:t>are compiled in Table A-1.</w:t>
      </w:r>
    </w:p>
    <w:p w:rsidR="00F07D48" w:rsidRDefault="004A4C38" w:rsidP="00E222E3">
      <w:pPr>
        <w:spacing w:line="480" w:lineRule="auto"/>
        <w:jc w:val="both"/>
      </w:pPr>
      <w:r w:rsidRPr="00BA7237">
        <w:rPr>
          <w:b/>
        </w:rPr>
        <w:t>Using Table A-1,</w:t>
      </w:r>
      <w:r>
        <w:t xml:space="preserve"> we find that the compound factor of Re.1 @ 5% interest rate for 3 years is 1.158.  Multiplying the initial principal by compound </w:t>
      </w:r>
      <w:proofErr w:type="gramStart"/>
      <w:r>
        <w:t>factor  we</w:t>
      </w:r>
      <w:proofErr w:type="gramEnd"/>
      <w:r>
        <w:t xml:space="preserve"> get i.e., 1,000 x 1.158 = Rs. 1,158.</w:t>
      </w:r>
    </w:p>
    <w:p w:rsidR="00F07D48" w:rsidRDefault="00F07D48" w:rsidP="00E222E3">
      <w:pPr>
        <w:spacing w:line="480" w:lineRule="auto"/>
        <w:jc w:val="both"/>
      </w:pPr>
      <w:r>
        <w:tab/>
      </w:r>
      <w:r w:rsidR="004A4C38">
        <w:t xml:space="preserve">However, two observations must be taken into consideration.  They are the higher the interest rate, the greater the future sum and the longer the period of time, the higher is the compound interest factor. </w:t>
      </w:r>
    </w:p>
    <w:p w:rsidR="00F07D48" w:rsidRPr="00F07D48" w:rsidRDefault="00F07D48" w:rsidP="00E222E3">
      <w:pPr>
        <w:spacing w:line="480" w:lineRule="auto"/>
        <w:jc w:val="both"/>
        <w:rPr>
          <w:b/>
        </w:rPr>
      </w:pPr>
      <w:r w:rsidRPr="00F07D48">
        <w:rPr>
          <w:b/>
        </w:rPr>
        <w:t>Multiple compounding periods:</w:t>
      </w:r>
    </w:p>
    <w:p w:rsidR="004A4C38" w:rsidRPr="004A4C38" w:rsidRDefault="00F07D48" w:rsidP="00E222E3">
      <w:pPr>
        <w:spacing w:line="480" w:lineRule="auto"/>
        <w:jc w:val="both"/>
      </w:pPr>
      <w:r>
        <w:tab/>
        <w:t>According to the multiple compounding period method interest may be calculated half-yearly, quarterly or even monthly.  In this aspect future value can be calculated as follows:</w:t>
      </w:r>
      <w:r w:rsidR="004A4C38">
        <w:t xml:space="preserve"> </w:t>
      </w:r>
    </w:p>
    <w:p w:rsidR="009A1BEF" w:rsidRDefault="00F07D48" w:rsidP="00E222E3">
      <w:pPr>
        <w:spacing w:line="480" w:lineRule="auto"/>
        <w:ind w:left="720"/>
        <w:jc w:val="both"/>
      </w:pPr>
      <w:r>
        <w:t>FV = P {1+i/m</w:t>
      </w:r>
      <w:proofErr w:type="gramStart"/>
      <w:r>
        <w:t>}</w:t>
      </w:r>
      <w:proofErr w:type="spellStart"/>
      <w:r w:rsidRPr="00F07D48">
        <w:rPr>
          <w:vertAlign w:val="superscript"/>
        </w:rPr>
        <w:t>mxn</w:t>
      </w:r>
      <w:proofErr w:type="spellEnd"/>
      <w:proofErr w:type="gramEnd"/>
      <w:r>
        <w:rPr>
          <w:vertAlign w:val="superscript"/>
        </w:rPr>
        <w:t xml:space="preserve"> </w:t>
      </w:r>
      <w:r>
        <w:t xml:space="preserve">    where FV = Future value</w:t>
      </w:r>
    </w:p>
    <w:p w:rsidR="00F07D48" w:rsidRDefault="00F07D48" w:rsidP="00223C69">
      <w:pPr>
        <w:ind w:left="720"/>
        <w:jc w:val="both"/>
      </w:pPr>
      <w:r>
        <w:lastRenderedPageBreak/>
        <w:tab/>
      </w:r>
      <w:r>
        <w:tab/>
      </w:r>
      <w:r>
        <w:tab/>
        <w:t>P = Principal amount in the beginning of the period</w:t>
      </w:r>
    </w:p>
    <w:p w:rsidR="00F07D48" w:rsidRDefault="00F07D48" w:rsidP="00223C69">
      <w:pPr>
        <w:ind w:left="720"/>
        <w:jc w:val="both"/>
      </w:pPr>
      <w:r>
        <w:tab/>
      </w:r>
      <w:r>
        <w:tab/>
      </w:r>
      <w:r>
        <w:tab/>
        <w:t>I = Rate of interest</w:t>
      </w:r>
    </w:p>
    <w:p w:rsidR="00F07D48" w:rsidRDefault="00F07D48" w:rsidP="00223C69">
      <w:pPr>
        <w:ind w:left="720"/>
        <w:jc w:val="both"/>
      </w:pPr>
      <w:r>
        <w:tab/>
      </w:r>
      <w:r>
        <w:tab/>
      </w:r>
      <w:r>
        <w:tab/>
        <w:t>m = Number of times per year compounding is made</w:t>
      </w:r>
    </w:p>
    <w:p w:rsidR="00F07D48" w:rsidRDefault="00F07D48" w:rsidP="00223C69">
      <w:pPr>
        <w:ind w:left="720"/>
        <w:jc w:val="both"/>
      </w:pPr>
      <w:r>
        <w:tab/>
      </w:r>
      <w:r>
        <w:tab/>
      </w:r>
      <w:r>
        <w:tab/>
        <w:t>n = Number of year</w:t>
      </w:r>
    </w:p>
    <w:p w:rsidR="00223C69" w:rsidRDefault="00223C69" w:rsidP="00223C69">
      <w:pPr>
        <w:ind w:left="720"/>
        <w:jc w:val="both"/>
      </w:pPr>
    </w:p>
    <w:p w:rsidR="00F07D48" w:rsidRDefault="00BA7237" w:rsidP="00E222E3">
      <w:pPr>
        <w:spacing w:line="480" w:lineRule="auto"/>
        <w:jc w:val="both"/>
      </w:pPr>
      <w:r w:rsidRPr="00BA7237">
        <w:rPr>
          <w:b/>
        </w:rPr>
        <w:t>Problem</w:t>
      </w:r>
      <w:r w:rsidR="00F07D48" w:rsidRPr="00BA7237">
        <w:rPr>
          <w:b/>
        </w:rPr>
        <w:t>:</w:t>
      </w:r>
      <w:r w:rsidR="00F07D48">
        <w:t xml:space="preserve"> Mr. </w:t>
      </w:r>
      <w:proofErr w:type="spellStart"/>
      <w:r w:rsidR="00F07D48">
        <w:t>Amit</w:t>
      </w:r>
      <w:proofErr w:type="spellEnd"/>
      <w:r w:rsidR="00F07D48">
        <w:t xml:space="preserve"> deposits of Rs.30</w:t>
      </w:r>
      <w:proofErr w:type="gramStart"/>
      <w:r w:rsidR="00F07D48">
        <w:t>,000</w:t>
      </w:r>
      <w:proofErr w:type="gramEnd"/>
      <w:r w:rsidR="00F07D48">
        <w:t xml:space="preserve"> for 3 years at 10% interest.  Calculate the maturity value of the deposit (FV) if the interest is compounded half yearly.</w:t>
      </w:r>
    </w:p>
    <w:p w:rsidR="00F07D48" w:rsidRDefault="00F07D48" w:rsidP="00E222E3">
      <w:pPr>
        <w:spacing w:line="480" w:lineRule="auto"/>
        <w:jc w:val="both"/>
      </w:pPr>
      <w:r w:rsidRPr="00BA7237">
        <w:rPr>
          <w:b/>
        </w:rPr>
        <w:t>Solution:</w:t>
      </w:r>
      <w:r>
        <w:t xml:space="preserve"> P = 30,000</w:t>
      </w:r>
    </w:p>
    <w:p w:rsidR="00F07D48" w:rsidRDefault="00F07D48" w:rsidP="00E222E3">
      <w:pPr>
        <w:spacing w:line="480" w:lineRule="auto"/>
        <w:jc w:val="both"/>
      </w:pPr>
      <w:r>
        <w:tab/>
        <w:t xml:space="preserve">  </w:t>
      </w:r>
      <w:proofErr w:type="spellStart"/>
      <w:r>
        <w:t>i</w:t>
      </w:r>
      <w:proofErr w:type="spellEnd"/>
      <w:r>
        <w:t xml:space="preserve"> = 10% i.e., 10/100 = 0.10</w:t>
      </w:r>
    </w:p>
    <w:p w:rsidR="00F07D48" w:rsidRDefault="00F07D48" w:rsidP="00E222E3">
      <w:pPr>
        <w:spacing w:line="480" w:lineRule="auto"/>
        <w:jc w:val="both"/>
      </w:pPr>
      <w:r>
        <w:tab/>
        <w:t xml:space="preserve"> m = (half yearly) = 2 times</w:t>
      </w:r>
    </w:p>
    <w:p w:rsidR="00F07D48" w:rsidRDefault="00F07D48" w:rsidP="00E222E3">
      <w:pPr>
        <w:spacing w:line="480" w:lineRule="auto"/>
        <w:jc w:val="both"/>
      </w:pPr>
      <w:r>
        <w:tab/>
        <w:t xml:space="preserve"> n = 3 years</w:t>
      </w:r>
    </w:p>
    <w:p w:rsidR="00F07D48" w:rsidRDefault="00F07D48" w:rsidP="00E222E3">
      <w:pPr>
        <w:spacing w:line="480" w:lineRule="auto"/>
        <w:jc w:val="both"/>
      </w:pPr>
    </w:p>
    <w:p w:rsidR="00F07D48" w:rsidRDefault="00F07D48" w:rsidP="00E222E3">
      <w:pPr>
        <w:spacing w:line="480" w:lineRule="auto"/>
        <w:jc w:val="both"/>
      </w:pPr>
      <w:r>
        <w:t>Therefore, FV = 30,000 {</w:t>
      </w:r>
      <w:r w:rsidRPr="00F07D48">
        <w:rPr>
          <w:u w:val="single"/>
        </w:rPr>
        <w:t>1 + 0.05</w:t>
      </w:r>
      <w:r>
        <w:rPr>
          <w:u w:val="single"/>
        </w:rPr>
        <w:t>}</w:t>
      </w:r>
      <w:r w:rsidRPr="00F07D48">
        <w:rPr>
          <w:vertAlign w:val="superscript"/>
        </w:rPr>
        <w:t>2 x 3</w:t>
      </w:r>
      <w:r>
        <w:rPr>
          <w:vertAlign w:val="superscript"/>
        </w:rPr>
        <w:t xml:space="preserve"> </w:t>
      </w:r>
    </w:p>
    <w:p w:rsidR="00F07D48" w:rsidRDefault="00F07D48" w:rsidP="00E222E3">
      <w:pPr>
        <w:spacing w:line="480" w:lineRule="auto"/>
        <w:jc w:val="both"/>
      </w:pPr>
      <w:r>
        <w:tab/>
      </w:r>
      <w:r>
        <w:tab/>
      </w:r>
      <w:r>
        <w:tab/>
        <w:t xml:space="preserve">         2</w:t>
      </w:r>
    </w:p>
    <w:p w:rsidR="00F07D48" w:rsidRDefault="00F07D48" w:rsidP="00E222E3">
      <w:pPr>
        <w:spacing w:line="480" w:lineRule="auto"/>
        <w:jc w:val="both"/>
      </w:pPr>
      <w:r>
        <w:tab/>
      </w:r>
      <w:r>
        <w:tab/>
        <w:t>= 30,000 (1 + 0.05)</w:t>
      </w:r>
      <w:r w:rsidRPr="00F07D48">
        <w:rPr>
          <w:vertAlign w:val="superscript"/>
        </w:rPr>
        <w:t>6</w:t>
      </w:r>
      <w:r>
        <w:rPr>
          <w:vertAlign w:val="superscript"/>
        </w:rPr>
        <w:t xml:space="preserve"> </w:t>
      </w:r>
    </w:p>
    <w:p w:rsidR="00F07D48" w:rsidRDefault="00F07D48" w:rsidP="00E222E3">
      <w:pPr>
        <w:spacing w:line="480" w:lineRule="auto"/>
        <w:jc w:val="both"/>
      </w:pPr>
      <w:r>
        <w:tab/>
      </w:r>
      <w:r>
        <w:tab/>
        <w:t>= 30,000 (1.3400)</w:t>
      </w:r>
    </w:p>
    <w:p w:rsidR="00F07D48" w:rsidRDefault="00F07D48" w:rsidP="00E222E3">
      <w:pPr>
        <w:spacing w:line="480" w:lineRule="auto"/>
        <w:jc w:val="both"/>
      </w:pPr>
      <w:r>
        <w:tab/>
      </w:r>
      <w:r>
        <w:tab/>
        <w:t>= Rs. 40,200.</w:t>
      </w:r>
    </w:p>
    <w:p w:rsidR="00F07D48" w:rsidRDefault="00F07D48" w:rsidP="00E222E3">
      <w:pPr>
        <w:spacing w:line="480" w:lineRule="auto"/>
        <w:jc w:val="both"/>
      </w:pPr>
    </w:p>
    <w:p w:rsidR="00B749A6" w:rsidRPr="00870919" w:rsidRDefault="00B749A6" w:rsidP="00E222E3">
      <w:pPr>
        <w:spacing w:line="480" w:lineRule="auto"/>
        <w:jc w:val="both"/>
        <w:rPr>
          <w:b/>
        </w:rPr>
      </w:pPr>
      <w:r w:rsidRPr="00870919">
        <w:rPr>
          <w:b/>
        </w:rPr>
        <w:t>Effective Rate of Interest in case of multi period compounding:</w:t>
      </w:r>
    </w:p>
    <w:p w:rsidR="00B749A6" w:rsidRDefault="00B749A6" w:rsidP="00E222E3">
      <w:pPr>
        <w:spacing w:line="480" w:lineRule="auto"/>
        <w:jc w:val="both"/>
      </w:pPr>
      <w:r>
        <w:tab/>
        <w:t xml:space="preserve">Under this method when interest is compounded annually the nominal rate of interest the effective rate of interest.  In case of multi period compounding, frequency of interest compounding is more than one year.  The multi period compounding is higher than the given nominal rate.  This is why it is an effective rate of interest. </w:t>
      </w:r>
    </w:p>
    <w:p w:rsidR="00D05F1B" w:rsidRDefault="00D05F1B" w:rsidP="00E222E3">
      <w:pPr>
        <w:spacing w:line="480" w:lineRule="auto"/>
        <w:jc w:val="both"/>
      </w:pPr>
      <w:r>
        <w:tab/>
        <w:t>The effective rate of interest can be found by the following formula.</w:t>
      </w:r>
    </w:p>
    <w:p w:rsidR="00D05F1B" w:rsidRDefault="00D05F1B" w:rsidP="00223C69">
      <w:pPr>
        <w:jc w:val="both"/>
      </w:pPr>
      <w:r>
        <w:t xml:space="preserve">ERI = </w:t>
      </w:r>
      <w:proofErr w:type="gramStart"/>
      <w:r>
        <w:t>{ 1</w:t>
      </w:r>
      <w:proofErr w:type="gramEnd"/>
      <w:r>
        <w:t xml:space="preserve"> + </w:t>
      </w:r>
      <w:proofErr w:type="spellStart"/>
      <w:r>
        <w:t>i</w:t>
      </w:r>
      <w:proofErr w:type="spellEnd"/>
      <w:r>
        <w:t>/m} – 1</w:t>
      </w:r>
      <w:r>
        <w:tab/>
      </w:r>
      <w:r>
        <w:tab/>
        <w:t>Wherein ERI = Effective rate of interest</w:t>
      </w:r>
    </w:p>
    <w:p w:rsidR="00D05F1B" w:rsidRDefault="00D05F1B" w:rsidP="00223C69">
      <w:pPr>
        <w:jc w:val="both"/>
      </w:pPr>
      <w:r>
        <w:tab/>
      </w:r>
      <w:r>
        <w:tab/>
      </w:r>
      <w:r>
        <w:tab/>
      </w:r>
      <w:r>
        <w:tab/>
      </w:r>
      <w:r>
        <w:tab/>
        <w:t xml:space="preserve">  m    </w:t>
      </w:r>
      <w:proofErr w:type="gramStart"/>
      <w:r>
        <w:t>=  Frequency</w:t>
      </w:r>
      <w:proofErr w:type="gramEnd"/>
      <w:r>
        <w:t xml:space="preserve"> of compounding</w:t>
      </w:r>
    </w:p>
    <w:p w:rsidR="00D05F1B" w:rsidRDefault="00D05F1B" w:rsidP="00223C69">
      <w:pPr>
        <w:jc w:val="both"/>
      </w:pPr>
      <w:r>
        <w:tab/>
      </w:r>
      <w:r>
        <w:tab/>
      </w:r>
      <w:r>
        <w:tab/>
      </w:r>
      <w:r>
        <w:tab/>
      </w:r>
      <w:r>
        <w:tab/>
        <w:t xml:space="preserve">  </w:t>
      </w:r>
      <w:proofErr w:type="spellStart"/>
      <w:r>
        <w:t>i</w:t>
      </w:r>
      <w:proofErr w:type="spellEnd"/>
      <w:r>
        <w:t xml:space="preserve">      = Nominal rate of interest</w:t>
      </w:r>
    </w:p>
    <w:p w:rsidR="00D05F1B" w:rsidRDefault="00D05F1B" w:rsidP="00E222E3">
      <w:pPr>
        <w:spacing w:line="480" w:lineRule="auto"/>
        <w:jc w:val="both"/>
      </w:pPr>
    </w:p>
    <w:p w:rsidR="00D05F1B" w:rsidRDefault="00D05F1B" w:rsidP="00E222E3">
      <w:pPr>
        <w:spacing w:line="480" w:lineRule="auto"/>
        <w:jc w:val="both"/>
      </w:pPr>
      <w:r w:rsidRPr="00870919">
        <w:rPr>
          <w:b/>
        </w:rPr>
        <w:lastRenderedPageBreak/>
        <w:t>Problem:</w:t>
      </w:r>
      <w:r>
        <w:t xml:space="preserve">  </w:t>
      </w:r>
      <w:proofErr w:type="spellStart"/>
      <w:r>
        <w:t>Amit</w:t>
      </w:r>
      <w:proofErr w:type="spellEnd"/>
      <w:r>
        <w:t xml:space="preserve"> &amp; Co., Ltd</w:t>
      </w:r>
      <w:proofErr w:type="gramStart"/>
      <w:r>
        <w:t>.,</w:t>
      </w:r>
      <w:proofErr w:type="gramEnd"/>
      <w:r>
        <w:t xml:space="preserve"> offers 10% rate of interest on deposits.  What is the effective rate of interest if the compounding is done (</w:t>
      </w:r>
      <w:proofErr w:type="spellStart"/>
      <w:r>
        <w:t>i</w:t>
      </w:r>
      <w:proofErr w:type="spellEnd"/>
      <w:r>
        <w:t>) monthly (ii) quarterly and (iii) half yearly?</w:t>
      </w:r>
    </w:p>
    <w:p w:rsidR="00D05F1B" w:rsidRPr="00870919" w:rsidRDefault="00D05F1B" w:rsidP="00E222E3">
      <w:pPr>
        <w:numPr>
          <w:ilvl w:val="0"/>
          <w:numId w:val="2"/>
        </w:numPr>
        <w:spacing w:line="480" w:lineRule="auto"/>
        <w:jc w:val="both"/>
        <w:rPr>
          <w:b/>
        </w:rPr>
      </w:pPr>
      <w:r w:rsidRPr="00870919">
        <w:rPr>
          <w:b/>
        </w:rPr>
        <w:t>When compounding is done monthly the ERI shall be</w:t>
      </w:r>
      <w:r w:rsidR="00870919">
        <w:rPr>
          <w:b/>
        </w:rPr>
        <w:t>:</w:t>
      </w:r>
    </w:p>
    <w:p w:rsidR="00B749A6" w:rsidRPr="00F07D48" w:rsidRDefault="00D05F1B" w:rsidP="00223C69">
      <w:pPr>
        <w:jc w:val="both"/>
      </w:pPr>
      <w:r>
        <w:tab/>
        <w:t xml:space="preserve">ERI = </w:t>
      </w:r>
      <w:proofErr w:type="gramStart"/>
      <w:r>
        <w:t>{ 1</w:t>
      </w:r>
      <w:proofErr w:type="gramEnd"/>
      <w:r>
        <w:t xml:space="preserve"> + </w:t>
      </w:r>
      <w:proofErr w:type="spellStart"/>
      <w:r>
        <w:t>i</w:t>
      </w:r>
      <w:proofErr w:type="spellEnd"/>
      <w:r>
        <w:t>/m}</w:t>
      </w:r>
      <w:r w:rsidRPr="00D05F1B">
        <w:rPr>
          <w:vertAlign w:val="superscript"/>
        </w:rPr>
        <w:t>m</w:t>
      </w:r>
      <w:r>
        <w:t xml:space="preserve"> – 1</w:t>
      </w:r>
      <w:r w:rsidR="00B749A6">
        <w:tab/>
      </w:r>
    </w:p>
    <w:p w:rsidR="00F07D48" w:rsidRDefault="00D05F1B" w:rsidP="00223C69">
      <w:pPr>
        <w:jc w:val="both"/>
      </w:pPr>
      <w:r>
        <w:tab/>
      </w:r>
      <w:r>
        <w:tab/>
        <w:t xml:space="preserve">= {1 + 0.10/12} </w:t>
      </w:r>
      <w:r w:rsidRPr="00D05F1B">
        <w:rPr>
          <w:vertAlign w:val="superscript"/>
        </w:rPr>
        <w:t>12</w:t>
      </w:r>
      <w:r>
        <w:rPr>
          <w:vertAlign w:val="superscript"/>
        </w:rPr>
        <w:t xml:space="preserve"> </w:t>
      </w:r>
      <w:r>
        <w:t>-1</w:t>
      </w:r>
    </w:p>
    <w:p w:rsidR="00D05F1B" w:rsidRDefault="00D05F1B" w:rsidP="00223C69">
      <w:pPr>
        <w:jc w:val="both"/>
      </w:pPr>
      <w:r>
        <w:tab/>
      </w:r>
      <w:r>
        <w:tab/>
        <w:t>= 1.1042 – 1.0000</w:t>
      </w:r>
    </w:p>
    <w:p w:rsidR="00D05F1B" w:rsidRDefault="00D05F1B" w:rsidP="00223C69">
      <w:pPr>
        <w:jc w:val="both"/>
      </w:pPr>
      <w:r>
        <w:tab/>
      </w:r>
      <w:r>
        <w:tab/>
        <w:t>= 0.1042, so in percentage, 10.42%</w:t>
      </w:r>
    </w:p>
    <w:p w:rsidR="00D05F1B" w:rsidRPr="00870919" w:rsidRDefault="00D05F1B" w:rsidP="00E222E3">
      <w:pPr>
        <w:numPr>
          <w:ilvl w:val="0"/>
          <w:numId w:val="2"/>
        </w:numPr>
        <w:spacing w:line="480" w:lineRule="auto"/>
        <w:jc w:val="both"/>
        <w:rPr>
          <w:b/>
        </w:rPr>
      </w:pPr>
      <w:r w:rsidRPr="00870919">
        <w:rPr>
          <w:b/>
        </w:rPr>
        <w:t>When compounding is done quarterly, the ERI shall be:</w:t>
      </w:r>
    </w:p>
    <w:p w:rsidR="00D05F1B" w:rsidRPr="00D05F1B" w:rsidRDefault="00D05F1B" w:rsidP="00223C69">
      <w:pPr>
        <w:ind w:left="720"/>
        <w:jc w:val="both"/>
      </w:pPr>
      <w:proofErr w:type="gramStart"/>
      <w:r>
        <w:t>ERI  =</w:t>
      </w:r>
      <w:proofErr w:type="gramEnd"/>
      <w:r>
        <w:t xml:space="preserve"> {1 + 0.10/4} </w:t>
      </w:r>
      <w:r>
        <w:rPr>
          <w:vertAlign w:val="superscript"/>
        </w:rPr>
        <w:t xml:space="preserve">4 </w:t>
      </w:r>
      <w:r>
        <w:t>-1</w:t>
      </w:r>
    </w:p>
    <w:p w:rsidR="00F07D48" w:rsidRDefault="00F07D48" w:rsidP="00223C69">
      <w:pPr>
        <w:jc w:val="both"/>
      </w:pPr>
      <w:r>
        <w:t xml:space="preserve"> </w:t>
      </w:r>
      <w:r w:rsidR="00D05F1B">
        <w:tab/>
      </w:r>
      <w:r w:rsidR="00D05F1B">
        <w:tab/>
        <w:t>= 1.1038 – 1</w:t>
      </w:r>
    </w:p>
    <w:p w:rsidR="00D05F1B" w:rsidRDefault="00D05F1B" w:rsidP="00223C69">
      <w:pPr>
        <w:jc w:val="both"/>
      </w:pPr>
      <w:r>
        <w:tab/>
      </w:r>
      <w:r>
        <w:tab/>
        <w:t>= 0.1038, so in percentage, 20.38%</w:t>
      </w:r>
    </w:p>
    <w:p w:rsidR="00D05F1B" w:rsidRPr="00870919" w:rsidRDefault="00D05F1B" w:rsidP="00E222E3">
      <w:pPr>
        <w:numPr>
          <w:ilvl w:val="0"/>
          <w:numId w:val="2"/>
        </w:numPr>
        <w:spacing w:line="480" w:lineRule="auto"/>
        <w:jc w:val="both"/>
        <w:rPr>
          <w:b/>
        </w:rPr>
      </w:pPr>
      <w:r w:rsidRPr="00870919">
        <w:rPr>
          <w:b/>
        </w:rPr>
        <w:t xml:space="preserve">When compounding is done half yearly, the ERI shall be: </w:t>
      </w:r>
    </w:p>
    <w:p w:rsidR="00D05F1B" w:rsidRDefault="00D05F1B" w:rsidP="00223C69">
      <w:pPr>
        <w:ind w:left="720"/>
        <w:jc w:val="both"/>
      </w:pPr>
      <w:r>
        <w:t xml:space="preserve">ERI = {1 + 0.10/2} </w:t>
      </w:r>
      <w:r>
        <w:rPr>
          <w:vertAlign w:val="superscript"/>
        </w:rPr>
        <w:t xml:space="preserve">2 </w:t>
      </w:r>
      <w:r>
        <w:t>-1</w:t>
      </w:r>
    </w:p>
    <w:p w:rsidR="00D05F1B" w:rsidRDefault="00D05F1B" w:rsidP="00223C69">
      <w:pPr>
        <w:ind w:left="720"/>
        <w:jc w:val="both"/>
      </w:pPr>
      <w:r>
        <w:tab/>
        <w:t>= 1.1025 – 1.000</w:t>
      </w:r>
    </w:p>
    <w:p w:rsidR="00D05F1B" w:rsidRDefault="00D05F1B" w:rsidP="00223C69">
      <w:pPr>
        <w:ind w:left="720"/>
        <w:jc w:val="both"/>
      </w:pPr>
      <w:r>
        <w:tab/>
        <w:t>=0.1025, so in percentage, 10.25%.</w:t>
      </w:r>
    </w:p>
    <w:p w:rsidR="00C65049" w:rsidRDefault="00C65049" w:rsidP="00223C69">
      <w:pPr>
        <w:jc w:val="both"/>
      </w:pPr>
    </w:p>
    <w:p w:rsidR="00C65049" w:rsidRDefault="00C65049" w:rsidP="00E222E3">
      <w:pPr>
        <w:spacing w:line="480" w:lineRule="auto"/>
        <w:jc w:val="both"/>
      </w:pPr>
      <w:r>
        <w:t>Doubling Period</w:t>
      </w:r>
    </w:p>
    <w:p w:rsidR="00C65049" w:rsidRDefault="00C65049" w:rsidP="00E222E3">
      <w:pPr>
        <w:spacing w:line="480" w:lineRule="auto"/>
        <w:jc w:val="both"/>
      </w:pPr>
      <w:r>
        <w:tab/>
        <w:t>Generally financial advisors and investors are very much interested to know the doubling period.  In simple it is the time taken for doubling their investment.  Normally depending upon the rate of interest the doubling period is determined.  The doubling period can be calculated by adopting the following rate of Thumb method, popularly known as rule of 72 and rule of 69.</w:t>
      </w:r>
    </w:p>
    <w:p w:rsidR="00C65049" w:rsidRDefault="00C65049" w:rsidP="00E222E3">
      <w:pPr>
        <w:numPr>
          <w:ilvl w:val="0"/>
          <w:numId w:val="3"/>
        </w:numPr>
        <w:spacing w:line="480" w:lineRule="auto"/>
        <w:jc w:val="both"/>
      </w:pPr>
      <w:r>
        <w:t>Rule of 72</w:t>
      </w:r>
    </w:p>
    <w:p w:rsidR="00A63710" w:rsidRDefault="00C65049" w:rsidP="00E222E3">
      <w:pPr>
        <w:spacing w:line="480" w:lineRule="auto"/>
        <w:ind w:left="1080"/>
        <w:jc w:val="both"/>
      </w:pPr>
      <w:r>
        <w:t>According to this rule, Doubling period =</w:t>
      </w:r>
      <m:oMath>
        <m:f>
          <m:fPr>
            <m:ctrlPr>
              <w:rPr>
                <w:rFonts w:ascii="Cambria Math" w:hAnsi="Cambria Math"/>
                <w:i/>
              </w:rPr>
            </m:ctrlPr>
          </m:fPr>
          <m:num>
            <m:r>
              <w:rPr>
                <w:rFonts w:ascii="Cambria Math"/>
              </w:rPr>
              <m:t>72</m:t>
            </m:r>
          </m:num>
          <m:den>
            <m:r>
              <w:rPr>
                <w:rFonts w:ascii="Cambria Math" w:hAnsi="Cambria Math"/>
              </w:rPr>
              <m:t xml:space="preserve"> Rate</m:t>
            </m:r>
            <m:r>
              <w:rPr>
                <w:rFonts w:ascii="Cambria Math"/>
              </w:rPr>
              <m:t xml:space="preserve"> </m:t>
            </m:r>
            <m:r>
              <w:rPr>
                <w:rFonts w:ascii="Cambria Math" w:hAnsi="Cambria Math"/>
              </w:rPr>
              <m:t>of</m:t>
            </m:r>
            <m:r>
              <w:rPr>
                <w:rFonts w:ascii="Cambria Math"/>
              </w:rPr>
              <m:t xml:space="preserve"> </m:t>
            </m:r>
            <m:r>
              <w:rPr>
                <w:rFonts w:ascii="Cambria Math" w:hAnsi="Cambria Math"/>
              </w:rPr>
              <m:t>Interest</m:t>
            </m:r>
          </m:den>
        </m:f>
      </m:oMath>
    </w:p>
    <w:p w:rsidR="008C3DB1" w:rsidRPr="008C3DB1" w:rsidRDefault="008C3DB1" w:rsidP="00E222E3">
      <w:pPr>
        <w:spacing w:line="480" w:lineRule="auto"/>
        <w:ind w:left="1080"/>
        <w:jc w:val="both"/>
      </w:pPr>
      <w:r>
        <w:t xml:space="preserve">If the rate of interest is 12% the doubling period is </w:t>
      </w:r>
      <m:oMath>
        <m:f>
          <m:fPr>
            <m:ctrlPr>
              <w:rPr>
                <w:rFonts w:ascii="Cambria Math" w:hAnsi="Cambria Math"/>
                <w:i/>
              </w:rPr>
            </m:ctrlPr>
          </m:fPr>
          <m:num>
            <m:r>
              <w:rPr>
                <w:rFonts w:ascii="Cambria Math" w:hAnsi="Cambria Math"/>
              </w:rPr>
              <m:t>72</m:t>
            </m:r>
          </m:num>
          <m:den>
            <m:r>
              <w:rPr>
                <w:rFonts w:ascii="Cambria Math" w:hAnsi="Cambria Math"/>
              </w:rPr>
              <m:t>12</m:t>
            </m:r>
          </m:den>
        </m:f>
        <m:r>
          <w:rPr>
            <w:rFonts w:ascii="Cambria Math" w:hAnsi="Cambria Math"/>
          </w:rPr>
          <m:t>=6 years</m:t>
        </m:r>
      </m:oMath>
    </w:p>
    <w:p w:rsidR="008C3DB1" w:rsidRDefault="008C3DB1" w:rsidP="00E222E3">
      <w:pPr>
        <w:spacing w:line="480" w:lineRule="auto"/>
        <w:ind w:left="1080"/>
        <w:jc w:val="both"/>
      </w:pPr>
      <w:r>
        <w:t xml:space="preserve">If the rate of interest is 16% the doubling period is </w:t>
      </w:r>
      <m:oMath>
        <m:f>
          <m:fPr>
            <m:ctrlPr>
              <w:rPr>
                <w:rFonts w:ascii="Cambria Math" w:hAnsi="Cambria Math"/>
                <w:i/>
              </w:rPr>
            </m:ctrlPr>
          </m:fPr>
          <m:num>
            <m:r>
              <w:rPr>
                <w:rFonts w:ascii="Cambria Math" w:hAnsi="Cambria Math"/>
              </w:rPr>
              <m:t>72</m:t>
            </m:r>
          </m:num>
          <m:den>
            <m:r>
              <w:rPr>
                <w:rFonts w:ascii="Cambria Math" w:hAnsi="Cambria Math"/>
              </w:rPr>
              <m:t>16</m:t>
            </m:r>
          </m:den>
        </m:f>
      </m:oMath>
      <w:r>
        <w:t xml:space="preserve">  = 4.5 years</w:t>
      </w:r>
    </w:p>
    <w:p w:rsidR="008C3DB1" w:rsidRDefault="008C3DB1" w:rsidP="00E222E3">
      <w:pPr>
        <w:spacing w:line="480" w:lineRule="auto"/>
        <w:ind w:left="1080"/>
        <w:jc w:val="both"/>
      </w:pPr>
      <w:r>
        <w:t xml:space="preserve">If the doubling period is 6 years the rate of interest is </w:t>
      </w:r>
      <m:oMath>
        <m:f>
          <m:fPr>
            <m:ctrlPr>
              <w:rPr>
                <w:rFonts w:ascii="Cambria Math" w:hAnsi="Cambria Math"/>
                <w:i/>
              </w:rPr>
            </m:ctrlPr>
          </m:fPr>
          <m:num>
            <m:r>
              <w:rPr>
                <w:rFonts w:ascii="Cambria Math" w:hAnsi="Cambria Math"/>
              </w:rPr>
              <m:t>72</m:t>
            </m:r>
          </m:num>
          <m:den>
            <m:r>
              <w:rPr>
                <w:rFonts w:ascii="Cambria Math" w:hAnsi="Cambria Math"/>
              </w:rPr>
              <m:t>6</m:t>
            </m:r>
          </m:den>
        </m:f>
      </m:oMath>
      <w:r>
        <w:t xml:space="preserve"> = 12%</w:t>
      </w:r>
    </w:p>
    <w:p w:rsidR="008C3DB1" w:rsidRPr="008C3DB1" w:rsidRDefault="008C3DB1" w:rsidP="00E222E3">
      <w:pPr>
        <w:spacing w:line="480" w:lineRule="auto"/>
        <w:ind w:left="1080"/>
        <w:jc w:val="both"/>
        <w:rPr>
          <w:u w:val="single"/>
        </w:rPr>
      </w:pPr>
    </w:p>
    <w:p w:rsidR="00C65049" w:rsidRPr="008C3DB1" w:rsidRDefault="008C3DB1" w:rsidP="00E222E3">
      <w:pPr>
        <w:spacing w:line="480" w:lineRule="auto"/>
        <w:ind w:left="1080"/>
        <w:jc w:val="both"/>
      </w:pPr>
      <w:r>
        <w:tab/>
      </w:r>
      <w:r>
        <w:tab/>
      </w:r>
      <w:r>
        <w:tab/>
      </w:r>
      <w:r>
        <w:tab/>
      </w:r>
      <w:r>
        <w:tab/>
      </w:r>
      <w:r>
        <w:tab/>
      </w:r>
      <w:r>
        <w:tab/>
        <w:t xml:space="preserve">    </w:t>
      </w:r>
      <w:r>
        <w:tab/>
      </w:r>
      <w:r>
        <w:tab/>
      </w:r>
    </w:p>
    <w:p w:rsidR="00C65049" w:rsidRDefault="00C65049" w:rsidP="00E222E3">
      <w:pPr>
        <w:spacing w:line="480" w:lineRule="auto"/>
        <w:ind w:left="1080"/>
        <w:jc w:val="both"/>
      </w:pPr>
      <w:r>
        <w:tab/>
      </w:r>
      <w:r>
        <w:tab/>
      </w:r>
      <w:r>
        <w:tab/>
      </w:r>
      <w:r>
        <w:tab/>
      </w:r>
      <w:r>
        <w:tab/>
      </w:r>
    </w:p>
    <w:p w:rsidR="00C65049" w:rsidRPr="00F07D48" w:rsidRDefault="00C65049" w:rsidP="00E222E3">
      <w:pPr>
        <w:spacing w:line="480" w:lineRule="auto"/>
        <w:ind w:left="1080"/>
        <w:jc w:val="both"/>
      </w:pPr>
    </w:p>
    <w:sectPr w:rsidR="00C65049" w:rsidRPr="00F07D48" w:rsidSect="00E222E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3B39"/>
    <w:multiLevelType w:val="hybridMultilevel"/>
    <w:tmpl w:val="53A45484"/>
    <w:lvl w:ilvl="0" w:tplc="EA3EF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21A68"/>
    <w:multiLevelType w:val="hybridMultilevel"/>
    <w:tmpl w:val="03F88ECA"/>
    <w:lvl w:ilvl="0" w:tplc="74B6F0C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451C2"/>
    <w:multiLevelType w:val="hybridMultilevel"/>
    <w:tmpl w:val="A64C36E2"/>
    <w:lvl w:ilvl="0" w:tplc="A0CC2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3F7F24"/>
    <w:rsid w:val="000F559B"/>
    <w:rsid w:val="00160E4F"/>
    <w:rsid w:val="001A0813"/>
    <w:rsid w:val="00223C69"/>
    <w:rsid w:val="00283DAF"/>
    <w:rsid w:val="00326D4C"/>
    <w:rsid w:val="003F7F24"/>
    <w:rsid w:val="004438D3"/>
    <w:rsid w:val="004A4C38"/>
    <w:rsid w:val="004C55CA"/>
    <w:rsid w:val="005512E1"/>
    <w:rsid w:val="005F33BA"/>
    <w:rsid w:val="00635181"/>
    <w:rsid w:val="00713F89"/>
    <w:rsid w:val="007D2018"/>
    <w:rsid w:val="00815412"/>
    <w:rsid w:val="00820428"/>
    <w:rsid w:val="00870919"/>
    <w:rsid w:val="008C3DB1"/>
    <w:rsid w:val="009A1BEF"/>
    <w:rsid w:val="00A63710"/>
    <w:rsid w:val="00B749A6"/>
    <w:rsid w:val="00BA7237"/>
    <w:rsid w:val="00C65049"/>
    <w:rsid w:val="00CA63A3"/>
    <w:rsid w:val="00CA7036"/>
    <w:rsid w:val="00CE2C8F"/>
    <w:rsid w:val="00D05F1B"/>
    <w:rsid w:val="00D257D2"/>
    <w:rsid w:val="00D668AD"/>
    <w:rsid w:val="00E16FC3"/>
    <w:rsid w:val="00E222E3"/>
    <w:rsid w:val="00EF4E2C"/>
    <w:rsid w:val="00F07D48"/>
    <w:rsid w:val="00F44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D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710"/>
    <w:rPr>
      <w:color w:val="808080"/>
    </w:rPr>
  </w:style>
  <w:style w:type="paragraph" w:styleId="BalloonText">
    <w:name w:val="Balloon Text"/>
    <w:basedOn w:val="Normal"/>
    <w:link w:val="BalloonTextChar"/>
    <w:rsid w:val="00A63710"/>
    <w:rPr>
      <w:rFonts w:ascii="Tahoma" w:hAnsi="Tahoma" w:cs="Tahoma"/>
      <w:sz w:val="16"/>
      <w:szCs w:val="16"/>
    </w:rPr>
  </w:style>
  <w:style w:type="character" w:customStyle="1" w:styleId="BalloonTextChar">
    <w:name w:val="Balloon Text Char"/>
    <w:basedOn w:val="DefaultParagraphFont"/>
    <w:link w:val="BalloonText"/>
    <w:rsid w:val="00A63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TIME VALUE OF MONEY</vt:lpstr>
    </vt:vector>
  </TitlesOfParts>
  <Company>bellary</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VALUE OF MONEY</dc:title>
  <dc:subject/>
  <dc:creator>computer</dc:creator>
  <cp:keywords/>
  <dc:description/>
  <cp:lastModifiedBy>HP</cp:lastModifiedBy>
  <cp:revision>7</cp:revision>
  <dcterms:created xsi:type="dcterms:W3CDTF">2014-09-19T13:38:00Z</dcterms:created>
  <dcterms:modified xsi:type="dcterms:W3CDTF">2015-10-14T15:31:00Z</dcterms:modified>
</cp:coreProperties>
</file>