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BC" w:rsidRDefault="007736BC" w:rsidP="007736BC">
      <w:pPr>
        <w:spacing w:after="0"/>
        <w:jc w:val="center"/>
        <w:rPr>
          <w:rFonts w:ascii="Times New Roman" w:hAnsi="Times New Roman"/>
          <w:color w:val="00206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76200</wp:posOffset>
            </wp:positionV>
            <wp:extent cx="981075" cy="952500"/>
            <wp:effectExtent l="19050" t="0" r="9525" b="0"/>
            <wp:wrapTight wrapText="bothSides">
              <wp:wrapPolygon edited="0">
                <wp:start x="-419" y="0"/>
                <wp:lineTo x="-419" y="21168"/>
                <wp:lineTo x="21810" y="21168"/>
                <wp:lineTo x="21810" y="0"/>
                <wp:lineTo x="-419" y="0"/>
              </wp:wrapPolygon>
            </wp:wrapTight>
            <wp:docPr id="1" name="Picture 1" descr="vv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vs-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color w:val="002060"/>
        </w:rPr>
        <w:t>Veerasaiva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Vidyavardhaka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Sangha’s</w:t>
      </w:r>
      <w:proofErr w:type="spellEnd"/>
      <w:r>
        <w:rPr>
          <w:rFonts w:ascii="Times New Roman" w:hAnsi="Times New Roman"/>
          <w:color w:val="002060"/>
        </w:rPr>
        <w:t xml:space="preserve">, </w:t>
      </w:r>
      <w:proofErr w:type="spellStart"/>
      <w:r>
        <w:rPr>
          <w:rFonts w:ascii="Times New Roman" w:hAnsi="Times New Roman"/>
          <w:color w:val="002060"/>
        </w:rPr>
        <w:t>Ballari</w:t>
      </w:r>
      <w:proofErr w:type="spellEnd"/>
      <w:r>
        <w:rPr>
          <w:rFonts w:ascii="Times New Roman" w:hAnsi="Times New Roman"/>
          <w:color w:val="002060"/>
        </w:rPr>
        <w:t>.</w:t>
      </w:r>
    </w:p>
    <w:p w:rsidR="007736BC" w:rsidRPr="008344D9" w:rsidRDefault="007736BC" w:rsidP="007736BC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0"/>
        </w:rPr>
      </w:pPr>
      <w:r w:rsidRPr="008344D9">
        <w:rPr>
          <w:rFonts w:ascii="Times New Roman" w:hAnsi="Times New Roman" w:cs="Times New Roman"/>
          <w:b/>
          <w:i/>
          <w:color w:val="002060"/>
        </w:rPr>
        <w:t>SMT. ALLUM SUMANGALAMMA MEMORIAL COLLEGE FOR WOMEN</w:t>
      </w:r>
      <w:r w:rsidRPr="008344D9">
        <w:rPr>
          <w:rFonts w:ascii="Times New Roman" w:hAnsi="Times New Roman" w:cs="Times New Roman"/>
          <w:b/>
          <w:i/>
          <w:color w:val="002060"/>
          <w:sz w:val="20"/>
        </w:rPr>
        <w:t>,</w:t>
      </w:r>
    </w:p>
    <w:p w:rsidR="007736BC" w:rsidRDefault="007736BC" w:rsidP="007736BC">
      <w:pPr>
        <w:pStyle w:val="Header"/>
        <w:jc w:val="center"/>
        <w:rPr>
          <w:rFonts w:ascii="Times New Roman" w:hAnsi="Times New Roman"/>
          <w:color w:val="002060"/>
        </w:rPr>
      </w:pPr>
      <w:proofErr w:type="gramStart"/>
      <w:r>
        <w:rPr>
          <w:rFonts w:ascii="Times New Roman" w:hAnsi="Times New Roman"/>
          <w:color w:val="002060"/>
        </w:rPr>
        <w:t xml:space="preserve">Sri </w:t>
      </w:r>
      <w:proofErr w:type="spellStart"/>
      <w:r>
        <w:rPr>
          <w:rFonts w:ascii="Times New Roman" w:hAnsi="Times New Roman"/>
          <w:color w:val="002060"/>
        </w:rPr>
        <w:t>Togari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Veerappanavara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Datti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Avarana</w:t>
      </w:r>
      <w:proofErr w:type="spellEnd"/>
      <w:r>
        <w:rPr>
          <w:rFonts w:ascii="Times New Roman" w:hAnsi="Times New Roman"/>
          <w:color w:val="002060"/>
        </w:rPr>
        <w:t>, GANDHI NAGAR, BALLARI-583103.</w:t>
      </w:r>
      <w:proofErr w:type="gramEnd"/>
    </w:p>
    <w:p w:rsidR="007736BC" w:rsidRPr="008344D9" w:rsidRDefault="007736BC" w:rsidP="007736BC">
      <w:pPr>
        <w:pStyle w:val="Header"/>
        <w:jc w:val="center"/>
        <w:rPr>
          <w:rFonts w:ascii="Times New Roman" w:hAnsi="Times New Roman"/>
          <w:color w:val="FF0000"/>
          <w:sz w:val="20"/>
        </w:rPr>
      </w:pPr>
      <w:r w:rsidRPr="008344D9">
        <w:rPr>
          <w:rFonts w:ascii="Times New Roman" w:hAnsi="Times New Roman"/>
          <w:color w:val="FF0000"/>
          <w:sz w:val="20"/>
          <w:szCs w:val="28"/>
        </w:rPr>
        <w:t>Recognised under section 2(f) and 12(B) of the UGC</w:t>
      </w:r>
      <w:r w:rsidRPr="008344D9">
        <w:rPr>
          <w:rFonts w:ascii="Times New Roman" w:hAnsi="Times New Roman"/>
          <w:color w:val="FF0000"/>
          <w:sz w:val="20"/>
        </w:rPr>
        <w:t>, Accredited by NAAC with B</w:t>
      </w:r>
      <w:r w:rsidRPr="008344D9">
        <w:rPr>
          <w:rFonts w:ascii="Times New Roman" w:hAnsi="Times New Roman"/>
          <w:color w:val="FF0000"/>
          <w:sz w:val="20"/>
          <w:vertAlign w:val="superscript"/>
        </w:rPr>
        <w:t xml:space="preserve">+ </w:t>
      </w:r>
      <w:r w:rsidRPr="008344D9">
        <w:rPr>
          <w:rFonts w:ascii="Times New Roman" w:hAnsi="Times New Roman"/>
          <w:color w:val="FF0000"/>
          <w:sz w:val="20"/>
        </w:rPr>
        <w:t>Grade</w:t>
      </w:r>
    </w:p>
    <w:p w:rsidR="007736BC" w:rsidRDefault="007736BC" w:rsidP="007736B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(Affiliated to Karnataka State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Akkamahadevi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Women’s University,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Vijayapura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7736BC" w:rsidRPr="007430C2" w:rsidRDefault="007736BC" w:rsidP="007736BC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en-GB"/>
        </w:rPr>
      </w:pPr>
      <w:r>
        <w:rPr>
          <w:rFonts w:ascii="Times New Roman" w:hAnsi="Times New Roman"/>
          <w:color w:val="0070C0"/>
        </w:rPr>
        <w:t xml:space="preserve">Website: www.smtasmc.org      Ph.:  08392-256756:  Email: </w:t>
      </w:r>
      <w:hyperlink r:id="rId5" w:history="1">
        <w:r w:rsidRPr="00F672A9">
          <w:rPr>
            <w:rStyle w:val="Hyperlink"/>
            <w:rFonts w:ascii="Times New Roman" w:hAnsi="Times New Roman"/>
          </w:rPr>
          <w:t>smtasmc@gmail.com</w:t>
        </w:r>
      </w:hyperlink>
    </w:p>
    <w:p w:rsidR="007736BC" w:rsidRPr="00D32A98" w:rsidRDefault="007736BC" w:rsidP="007736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2A98">
        <w:rPr>
          <w:rFonts w:ascii="Times New Roman" w:hAnsi="Times New Roman" w:cs="Times New Roman"/>
        </w:rPr>
        <w:t>Department of PG Studies in Commerce (M.Com)</w:t>
      </w:r>
    </w:p>
    <w:p w:rsidR="007736BC" w:rsidRPr="00DD30DB" w:rsidRDefault="007736BC" w:rsidP="007736BC">
      <w:pPr>
        <w:jc w:val="center"/>
        <w:rPr>
          <w:rFonts w:ascii="Times New Roman" w:hAnsi="Times New Roman" w:cs="Times New Roman"/>
          <w:b/>
          <w:sz w:val="24"/>
        </w:rPr>
      </w:pPr>
      <w:r w:rsidRPr="00DD30DB">
        <w:rPr>
          <w:rFonts w:ascii="Times New Roman" w:hAnsi="Times New Roman" w:cs="Times New Roman"/>
          <w:b/>
          <w:sz w:val="24"/>
        </w:rPr>
        <w:t>Teaching Plan for the year 2023-24</w:t>
      </w:r>
    </w:p>
    <w:p w:rsidR="007736BC" w:rsidRDefault="007736BC" w:rsidP="00DD30D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 RINI.GATTINA</w:t>
      </w:r>
    </w:p>
    <w:p w:rsidR="007736BC" w:rsidRDefault="007736BC" w:rsidP="00DD30D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M.com   I Semester (ODD)</w:t>
      </w:r>
    </w:p>
    <w:p w:rsidR="007736BC" w:rsidRDefault="007736BC" w:rsidP="00DD30DB">
      <w:pPr>
        <w:jc w:val="center"/>
      </w:pPr>
      <w:r>
        <w:rPr>
          <w:rFonts w:ascii="Times New Roman" w:hAnsi="Times New Roman" w:cs="Times New Roman"/>
          <w:sz w:val="24"/>
        </w:rPr>
        <w:t>Subject</w:t>
      </w:r>
      <w:r w:rsidRPr="00DC70B8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FEMINIST.JURISPRUDENCE</w:t>
      </w:r>
    </w:p>
    <w:tbl>
      <w:tblPr>
        <w:tblStyle w:val="TableGrid"/>
        <w:tblW w:w="9752" w:type="dxa"/>
        <w:tblInd w:w="-176" w:type="dxa"/>
        <w:tblLayout w:type="fixed"/>
        <w:tblLook w:val="04A0"/>
      </w:tblPr>
      <w:tblGrid>
        <w:gridCol w:w="710"/>
        <w:gridCol w:w="3969"/>
        <w:gridCol w:w="1559"/>
        <w:gridCol w:w="850"/>
        <w:gridCol w:w="1134"/>
        <w:gridCol w:w="1530"/>
      </w:tblGrid>
      <w:tr w:rsidR="00DD30DB" w:rsidRPr="00F430B2" w:rsidTr="00DD30DB">
        <w:tc>
          <w:tcPr>
            <w:tcW w:w="710" w:type="dxa"/>
          </w:tcPr>
          <w:p w:rsidR="007736BC" w:rsidRPr="00F430B2" w:rsidRDefault="007736BC" w:rsidP="00C8437E">
            <w:pPr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Unit no.</w:t>
            </w:r>
          </w:p>
        </w:tc>
        <w:tc>
          <w:tcPr>
            <w:tcW w:w="3969" w:type="dxa"/>
          </w:tcPr>
          <w:p w:rsidR="007736BC" w:rsidRPr="00F430B2" w:rsidRDefault="007736BC" w:rsidP="00C8437E">
            <w:pPr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 xml:space="preserve">Title </w:t>
            </w:r>
            <w:r w:rsidR="00DD30DB" w:rsidRPr="00F430B2">
              <w:rPr>
                <w:rFonts w:ascii="Times New Roman" w:hAnsi="Times New Roman" w:cs="Times New Roman"/>
              </w:rPr>
              <w:t>Of The Chapter &amp; Description</w:t>
            </w:r>
          </w:p>
        </w:tc>
        <w:tc>
          <w:tcPr>
            <w:tcW w:w="1559" w:type="dxa"/>
          </w:tcPr>
          <w:p w:rsidR="007736BC" w:rsidRPr="00F430B2" w:rsidRDefault="007736BC" w:rsidP="00C8437E">
            <w:pPr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Period/month</w:t>
            </w:r>
          </w:p>
        </w:tc>
        <w:tc>
          <w:tcPr>
            <w:tcW w:w="850" w:type="dxa"/>
          </w:tcPr>
          <w:p w:rsidR="007736BC" w:rsidRPr="00F430B2" w:rsidRDefault="007736BC" w:rsidP="00C8437E">
            <w:pPr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 xml:space="preserve">No. of hours allotted </w:t>
            </w:r>
          </w:p>
        </w:tc>
        <w:tc>
          <w:tcPr>
            <w:tcW w:w="1134" w:type="dxa"/>
          </w:tcPr>
          <w:p w:rsidR="007736BC" w:rsidRPr="00F430B2" w:rsidRDefault="007736BC" w:rsidP="00C8437E">
            <w:pPr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Hours taken/conducted</w:t>
            </w:r>
          </w:p>
        </w:tc>
        <w:tc>
          <w:tcPr>
            <w:tcW w:w="1530" w:type="dxa"/>
          </w:tcPr>
          <w:p w:rsidR="007736BC" w:rsidRPr="00F430B2" w:rsidRDefault="007736BC" w:rsidP="00C8437E">
            <w:pPr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Teaching pedagogy/methodology used</w:t>
            </w:r>
          </w:p>
        </w:tc>
      </w:tr>
      <w:tr w:rsidR="00DD30DB" w:rsidRPr="00F430B2" w:rsidTr="00DD30DB">
        <w:tc>
          <w:tcPr>
            <w:tcW w:w="710" w:type="dxa"/>
          </w:tcPr>
          <w:p w:rsidR="007736BC" w:rsidRPr="00F430B2" w:rsidRDefault="00DD30DB" w:rsidP="00C84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969" w:type="dxa"/>
          </w:tcPr>
          <w:p w:rsidR="007736BC" w:rsidRPr="00DD30DB" w:rsidRDefault="00DD30DB" w:rsidP="00DD30D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0DB">
              <w:rPr>
                <w:rFonts w:ascii="Times New Roman" w:hAnsi="Times New Roman" w:cs="Times New Roman"/>
                <w:b/>
                <w:sz w:val="24"/>
                <w:szCs w:val="24"/>
              </w:rPr>
              <w:t>Women’s Rights.</w:t>
            </w:r>
            <w:r w:rsidRPr="00DD30DB">
              <w:rPr>
                <w:rFonts w:ascii="Times New Roman" w:hAnsi="Times New Roman" w:cs="Times New Roman"/>
                <w:sz w:val="24"/>
                <w:szCs w:val="24"/>
              </w:rPr>
              <w:t xml:space="preserve"> Women’s Human Rights and CEDAW. Provisions under the Indian Constitution relating to women (Article, 14, 15, 16, 17, 21), Directive Principles of state policy; Provisions relating to women.</w:t>
            </w:r>
          </w:p>
        </w:tc>
        <w:tc>
          <w:tcPr>
            <w:tcW w:w="1559" w:type="dxa"/>
          </w:tcPr>
          <w:p w:rsidR="007736BC" w:rsidRPr="00F430B2" w:rsidRDefault="007736BC" w:rsidP="00627DF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Nov/</w:t>
            </w:r>
            <w:r w:rsidR="00DD30DB">
              <w:rPr>
                <w:rFonts w:ascii="Times New Roman" w:hAnsi="Times New Roman" w:cs="Times New Roman"/>
              </w:rPr>
              <w:t>D</w:t>
            </w:r>
            <w:r w:rsidRPr="00F430B2">
              <w:rPr>
                <w:rFonts w:ascii="Times New Roman" w:hAnsi="Times New Roman" w:cs="Times New Roman"/>
              </w:rPr>
              <w:t>ec</w:t>
            </w:r>
          </w:p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(24/11/2023)</w:t>
            </w:r>
          </w:p>
        </w:tc>
        <w:tc>
          <w:tcPr>
            <w:tcW w:w="850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0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Chalk and board</w:t>
            </w:r>
          </w:p>
        </w:tc>
      </w:tr>
      <w:tr w:rsidR="00DD30DB" w:rsidRPr="00F430B2" w:rsidTr="00DD30DB">
        <w:tc>
          <w:tcPr>
            <w:tcW w:w="710" w:type="dxa"/>
          </w:tcPr>
          <w:p w:rsidR="007736BC" w:rsidRPr="00F430B2" w:rsidRDefault="00DD30DB" w:rsidP="00C84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969" w:type="dxa"/>
          </w:tcPr>
          <w:p w:rsidR="007736BC" w:rsidRPr="00DD30DB" w:rsidRDefault="00DD30DB" w:rsidP="00DD30D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D30DB">
              <w:rPr>
                <w:rFonts w:ascii="Times New Roman" w:hAnsi="Times New Roman" w:cs="Times New Roman"/>
                <w:b/>
              </w:rPr>
              <w:t>Legal Provisions for Women.</w:t>
            </w:r>
            <w:r w:rsidRPr="00DD30DB">
              <w:rPr>
                <w:rFonts w:ascii="Times New Roman" w:hAnsi="Times New Roman" w:cs="Times New Roman"/>
              </w:rPr>
              <w:t xml:space="preserve"> Offences against women under IPC- Rap; Adultery; Dowry Death; Bigamy; Special provisions for Women under Cr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30DB">
              <w:rPr>
                <w:rFonts w:ascii="Times New Roman" w:hAnsi="Times New Roman" w:cs="Times New Roman"/>
              </w:rPr>
              <w:t>PC &amp; Evidence Act. Sex determination test, Child Marriage Restraint Act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30DB">
              <w:rPr>
                <w:rFonts w:ascii="Times New Roman" w:hAnsi="Times New Roman" w:cs="Times New Roman"/>
              </w:rPr>
              <w:t>Amendments: 2006 and 2013, Prevention of Sati Act 1987, Prevention of Immoral Traffic Act - 1956, Domestic violence Act – 2005.</w:t>
            </w:r>
          </w:p>
        </w:tc>
        <w:tc>
          <w:tcPr>
            <w:tcW w:w="1559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Dec/Jan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Chalk and board</w:t>
            </w:r>
          </w:p>
        </w:tc>
      </w:tr>
      <w:tr w:rsidR="00DD30DB" w:rsidRPr="00F430B2" w:rsidTr="00DD30DB">
        <w:tc>
          <w:tcPr>
            <w:tcW w:w="710" w:type="dxa"/>
          </w:tcPr>
          <w:p w:rsidR="007736BC" w:rsidRPr="00F430B2" w:rsidRDefault="00DD30DB" w:rsidP="00C84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969" w:type="dxa"/>
          </w:tcPr>
          <w:p w:rsidR="007736BC" w:rsidRPr="00DD30DB" w:rsidRDefault="00DD30DB" w:rsidP="00DD30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0DB">
              <w:rPr>
                <w:rFonts w:ascii="Times New Roman" w:hAnsi="Times New Roman" w:cs="Times New Roman"/>
                <w:b/>
                <w:sz w:val="24"/>
                <w:szCs w:val="24"/>
              </w:rPr>
              <w:t>Personal Laws and Women.</w:t>
            </w:r>
            <w:r w:rsidRPr="00DD30DB">
              <w:rPr>
                <w:rFonts w:ascii="Times New Roman" w:hAnsi="Times New Roman" w:cs="Times New Roman"/>
                <w:sz w:val="24"/>
                <w:szCs w:val="24"/>
              </w:rPr>
              <w:t xml:space="preserve"> Personal Laws of Hindus, Muslims and Christians. Marriage, Matrimonial Rights, Maintenance, Divorce, Custody of Children and Adoption, POCSO, Property Rights. Family Courts.</w:t>
            </w:r>
          </w:p>
        </w:tc>
        <w:tc>
          <w:tcPr>
            <w:tcW w:w="1559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Jan/Feb 2024</w:t>
            </w:r>
          </w:p>
        </w:tc>
        <w:tc>
          <w:tcPr>
            <w:tcW w:w="850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0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Chalk and board</w:t>
            </w:r>
          </w:p>
        </w:tc>
      </w:tr>
      <w:tr w:rsidR="00DD30DB" w:rsidRPr="00F430B2" w:rsidTr="00DD30DB">
        <w:tc>
          <w:tcPr>
            <w:tcW w:w="710" w:type="dxa"/>
          </w:tcPr>
          <w:p w:rsidR="007736BC" w:rsidRPr="00F430B2" w:rsidRDefault="00DD30DB" w:rsidP="00C84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969" w:type="dxa"/>
          </w:tcPr>
          <w:p w:rsidR="007736BC" w:rsidRPr="00DD30DB" w:rsidRDefault="00DD30DB" w:rsidP="00DD30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0DB">
              <w:rPr>
                <w:rFonts w:ascii="Times New Roman" w:hAnsi="Times New Roman" w:cs="Times New Roman"/>
                <w:b/>
                <w:sz w:val="24"/>
                <w:szCs w:val="24"/>
              </w:rPr>
              <w:t>Labour</w:t>
            </w:r>
            <w:proofErr w:type="spellEnd"/>
            <w:r w:rsidRPr="00DD3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Employment Laws related to Women.</w:t>
            </w:r>
            <w:r w:rsidRPr="00DD30DB">
              <w:rPr>
                <w:rFonts w:ascii="Times New Roman" w:hAnsi="Times New Roman" w:cs="Times New Roman"/>
                <w:sz w:val="24"/>
                <w:szCs w:val="24"/>
              </w:rPr>
              <w:t xml:space="preserve"> Factories Act. Maternity Benefit Act. Equal Remuneration Act. ESI and EPF, Problems of Women in un-organized sector.</w:t>
            </w:r>
          </w:p>
        </w:tc>
        <w:tc>
          <w:tcPr>
            <w:tcW w:w="1559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Mar 2024</w:t>
            </w:r>
          </w:p>
        </w:tc>
        <w:tc>
          <w:tcPr>
            <w:tcW w:w="850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0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Chalk and board</w:t>
            </w:r>
          </w:p>
        </w:tc>
      </w:tr>
      <w:tr w:rsidR="00DD30DB" w:rsidRPr="00F430B2" w:rsidTr="00DD30DB">
        <w:tc>
          <w:tcPr>
            <w:tcW w:w="710" w:type="dxa"/>
          </w:tcPr>
          <w:p w:rsidR="007736BC" w:rsidRPr="00F430B2" w:rsidRDefault="00DD30DB" w:rsidP="00C843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969" w:type="dxa"/>
          </w:tcPr>
          <w:p w:rsidR="007736BC" w:rsidRPr="00DD30DB" w:rsidRDefault="00DD30DB" w:rsidP="00DD30D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0DB">
              <w:rPr>
                <w:rFonts w:ascii="Times New Roman" w:hAnsi="Times New Roman" w:cs="Times New Roman"/>
                <w:b/>
                <w:sz w:val="24"/>
                <w:szCs w:val="24"/>
              </w:rPr>
              <w:t>Gender based Laws issues.</w:t>
            </w:r>
            <w:r w:rsidRPr="00DD3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Transgender, Come civil code, Women reservation Bill.</w:t>
            </w:r>
          </w:p>
        </w:tc>
        <w:tc>
          <w:tcPr>
            <w:tcW w:w="1559" w:type="dxa"/>
          </w:tcPr>
          <w:p w:rsidR="007736BC" w:rsidRPr="00F430B2" w:rsidRDefault="007736BC" w:rsidP="00627D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April</w:t>
            </w:r>
          </w:p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  <w:sz w:val="24"/>
              </w:rPr>
              <w:lastRenderedPageBreak/>
              <w:t>(30/04/2024)</w:t>
            </w:r>
          </w:p>
        </w:tc>
        <w:tc>
          <w:tcPr>
            <w:tcW w:w="850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134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30" w:type="dxa"/>
          </w:tcPr>
          <w:p w:rsidR="007736BC" w:rsidRPr="00F430B2" w:rsidRDefault="007736BC" w:rsidP="00627DFB">
            <w:pPr>
              <w:jc w:val="center"/>
              <w:rPr>
                <w:rFonts w:ascii="Times New Roman" w:hAnsi="Times New Roman" w:cs="Times New Roman"/>
              </w:rPr>
            </w:pPr>
            <w:r w:rsidRPr="00F430B2">
              <w:rPr>
                <w:rFonts w:ascii="Times New Roman" w:hAnsi="Times New Roman" w:cs="Times New Roman"/>
              </w:rPr>
              <w:t xml:space="preserve">Chalk and </w:t>
            </w:r>
            <w:r w:rsidRPr="00F430B2">
              <w:rPr>
                <w:rFonts w:ascii="Times New Roman" w:hAnsi="Times New Roman" w:cs="Times New Roman"/>
              </w:rPr>
              <w:lastRenderedPageBreak/>
              <w:t>board</w:t>
            </w:r>
          </w:p>
        </w:tc>
      </w:tr>
    </w:tbl>
    <w:p w:rsidR="007736BC" w:rsidRDefault="007736BC" w:rsidP="007736BC">
      <w:pPr>
        <w:jc w:val="center"/>
        <w:rPr>
          <w:rFonts w:ascii="Times New Roman" w:hAnsi="Times New Roman" w:cs="Times New Roman"/>
          <w:b/>
          <w:sz w:val="28"/>
        </w:rPr>
      </w:pPr>
    </w:p>
    <w:p w:rsidR="007736BC" w:rsidRDefault="00DD30DB" w:rsidP="007736BC">
      <w:pPr>
        <w:jc w:val="center"/>
        <w:rPr>
          <w:rFonts w:ascii="Times New Roman" w:hAnsi="Times New Roman" w:cs="Times New Roman"/>
          <w:b/>
          <w:sz w:val="28"/>
        </w:rPr>
      </w:pPr>
      <w:r w:rsidRPr="00DD30DB">
        <w:rPr>
          <w:rFonts w:ascii="Times New Roman" w:hAnsi="Times New Roman" w:cs="Times New Roman"/>
          <w:b/>
          <w:noProof/>
          <w:sz w:val="28"/>
          <w:lang w:val="en-IN" w:eastAsia="en-IN"/>
        </w:rPr>
        <w:drawing>
          <wp:inline distT="0" distB="0" distL="0" distR="0">
            <wp:extent cx="5711077" cy="876300"/>
            <wp:effectExtent l="19050" t="0" r="3923" b="0"/>
            <wp:docPr id="6" name="Picture 3" descr="C:\Users\Admin\AppData\Local\Packages\Microsoft.Windows.Photos_8wekyb3d8bbwe\TempState\ShareServiceTempFolder\sign princi Iqac coor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sign princi Iqac coor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091B78" w:rsidRDefault="00091B78" w:rsidP="00091B78">
      <w:pPr>
        <w:spacing w:after="0"/>
        <w:jc w:val="center"/>
        <w:rPr>
          <w:rFonts w:ascii="Times New Roman" w:hAnsi="Times New Roman"/>
          <w:color w:val="002060"/>
        </w:rPr>
      </w:pPr>
      <w:r>
        <w:rPr>
          <w:noProof/>
          <w:lang w:val="en-IN" w:eastAsia="en-IN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76200</wp:posOffset>
            </wp:positionV>
            <wp:extent cx="981075" cy="952500"/>
            <wp:effectExtent l="19050" t="0" r="9525" b="0"/>
            <wp:wrapTight wrapText="bothSides">
              <wp:wrapPolygon edited="0">
                <wp:start x="-419" y="0"/>
                <wp:lineTo x="-419" y="21168"/>
                <wp:lineTo x="21810" y="21168"/>
                <wp:lineTo x="21810" y="0"/>
                <wp:lineTo x="-419" y="0"/>
              </wp:wrapPolygon>
            </wp:wrapTight>
            <wp:docPr id="4" name="Picture 1" descr="vv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vs-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color w:val="002060"/>
        </w:rPr>
        <w:t>Veerasaiva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Vidyavardhaka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Sangha’s</w:t>
      </w:r>
      <w:proofErr w:type="spellEnd"/>
      <w:r>
        <w:rPr>
          <w:rFonts w:ascii="Times New Roman" w:hAnsi="Times New Roman"/>
          <w:color w:val="002060"/>
        </w:rPr>
        <w:t xml:space="preserve">, </w:t>
      </w:r>
      <w:proofErr w:type="spellStart"/>
      <w:r>
        <w:rPr>
          <w:rFonts w:ascii="Times New Roman" w:hAnsi="Times New Roman"/>
          <w:color w:val="002060"/>
        </w:rPr>
        <w:t>Ballari</w:t>
      </w:r>
      <w:proofErr w:type="spellEnd"/>
      <w:r>
        <w:rPr>
          <w:rFonts w:ascii="Times New Roman" w:hAnsi="Times New Roman"/>
          <w:color w:val="002060"/>
        </w:rPr>
        <w:t>.</w:t>
      </w:r>
    </w:p>
    <w:p w:rsidR="00091B78" w:rsidRPr="008344D9" w:rsidRDefault="00091B78" w:rsidP="00091B78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0"/>
        </w:rPr>
      </w:pPr>
      <w:r w:rsidRPr="008344D9">
        <w:rPr>
          <w:rFonts w:ascii="Times New Roman" w:hAnsi="Times New Roman" w:cs="Times New Roman"/>
          <w:b/>
          <w:i/>
          <w:color w:val="002060"/>
        </w:rPr>
        <w:t>SMT. ALLUM SUMANGALAMMA MEMORIAL COLLEGE FOR WOMEN</w:t>
      </w:r>
      <w:r w:rsidRPr="008344D9">
        <w:rPr>
          <w:rFonts w:ascii="Times New Roman" w:hAnsi="Times New Roman" w:cs="Times New Roman"/>
          <w:b/>
          <w:i/>
          <w:color w:val="002060"/>
          <w:sz w:val="20"/>
        </w:rPr>
        <w:t>,</w:t>
      </w:r>
    </w:p>
    <w:p w:rsidR="00091B78" w:rsidRDefault="00091B78" w:rsidP="00091B78">
      <w:pPr>
        <w:pStyle w:val="Header"/>
        <w:jc w:val="center"/>
        <w:rPr>
          <w:rFonts w:ascii="Times New Roman" w:hAnsi="Times New Roman"/>
          <w:color w:val="002060"/>
        </w:rPr>
      </w:pPr>
      <w:proofErr w:type="gramStart"/>
      <w:r>
        <w:rPr>
          <w:rFonts w:ascii="Times New Roman" w:hAnsi="Times New Roman"/>
          <w:color w:val="002060"/>
        </w:rPr>
        <w:t xml:space="preserve">Sri </w:t>
      </w:r>
      <w:proofErr w:type="spellStart"/>
      <w:r>
        <w:rPr>
          <w:rFonts w:ascii="Times New Roman" w:hAnsi="Times New Roman"/>
          <w:color w:val="002060"/>
        </w:rPr>
        <w:t>Togari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Veerappanavara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Datti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Avarana</w:t>
      </w:r>
      <w:proofErr w:type="spellEnd"/>
      <w:r>
        <w:rPr>
          <w:rFonts w:ascii="Times New Roman" w:hAnsi="Times New Roman"/>
          <w:color w:val="002060"/>
        </w:rPr>
        <w:t>, GANDHI NAGAR, BALLARI-583103.</w:t>
      </w:r>
      <w:proofErr w:type="gramEnd"/>
    </w:p>
    <w:p w:rsidR="00091B78" w:rsidRPr="008344D9" w:rsidRDefault="00091B78" w:rsidP="00091B78">
      <w:pPr>
        <w:pStyle w:val="Header"/>
        <w:jc w:val="center"/>
        <w:rPr>
          <w:rFonts w:ascii="Times New Roman" w:hAnsi="Times New Roman"/>
          <w:color w:val="FF0000"/>
          <w:sz w:val="20"/>
        </w:rPr>
      </w:pPr>
      <w:r w:rsidRPr="008344D9">
        <w:rPr>
          <w:rFonts w:ascii="Times New Roman" w:hAnsi="Times New Roman"/>
          <w:color w:val="FF0000"/>
          <w:sz w:val="20"/>
          <w:szCs w:val="28"/>
        </w:rPr>
        <w:t>Recognised under section 2(f) and 12(B) of the UGC</w:t>
      </w:r>
      <w:r w:rsidRPr="008344D9">
        <w:rPr>
          <w:rFonts w:ascii="Times New Roman" w:hAnsi="Times New Roman"/>
          <w:color w:val="FF0000"/>
          <w:sz w:val="20"/>
        </w:rPr>
        <w:t>, Accredited by NAAC with B</w:t>
      </w:r>
      <w:r w:rsidRPr="008344D9">
        <w:rPr>
          <w:rFonts w:ascii="Times New Roman" w:hAnsi="Times New Roman"/>
          <w:color w:val="FF0000"/>
          <w:sz w:val="20"/>
          <w:vertAlign w:val="superscript"/>
        </w:rPr>
        <w:t xml:space="preserve">+ </w:t>
      </w:r>
      <w:r w:rsidRPr="008344D9">
        <w:rPr>
          <w:rFonts w:ascii="Times New Roman" w:hAnsi="Times New Roman"/>
          <w:color w:val="FF0000"/>
          <w:sz w:val="20"/>
        </w:rPr>
        <w:t>Grade</w:t>
      </w:r>
    </w:p>
    <w:p w:rsidR="00091B78" w:rsidRDefault="00091B78" w:rsidP="00091B7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(Affiliated to Karnataka State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Akkamahadevi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Women’s University,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Vijayapura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091B78" w:rsidRPr="007430C2" w:rsidRDefault="00091B78" w:rsidP="00091B78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en-GB"/>
        </w:rPr>
      </w:pPr>
      <w:r>
        <w:rPr>
          <w:rFonts w:ascii="Times New Roman" w:hAnsi="Times New Roman"/>
          <w:color w:val="0070C0"/>
        </w:rPr>
        <w:t xml:space="preserve">Website: www.smtasmc.org      Ph.:  08392-256756:  Email: </w:t>
      </w:r>
      <w:hyperlink r:id="rId7" w:history="1">
        <w:r w:rsidRPr="00F672A9">
          <w:rPr>
            <w:rStyle w:val="Hyperlink"/>
            <w:rFonts w:ascii="Times New Roman" w:hAnsi="Times New Roman"/>
          </w:rPr>
          <w:t>smtasmc@gmail.com</w:t>
        </w:r>
      </w:hyperlink>
    </w:p>
    <w:p w:rsidR="00091B78" w:rsidRPr="00D32A98" w:rsidRDefault="00091B78" w:rsidP="00091B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2A98">
        <w:rPr>
          <w:rFonts w:ascii="Times New Roman" w:hAnsi="Times New Roman" w:cs="Times New Roman"/>
        </w:rPr>
        <w:t>Department of PG Studies in Commerce (M.Com)</w:t>
      </w:r>
    </w:p>
    <w:p w:rsidR="00091B78" w:rsidRPr="00DD30DB" w:rsidRDefault="00091B78" w:rsidP="00091B78">
      <w:pPr>
        <w:jc w:val="center"/>
        <w:rPr>
          <w:rFonts w:ascii="Times New Roman" w:hAnsi="Times New Roman" w:cs="Times New Roman"/>
          <w:b/>
          <w:sz w:val="24"/>
        </w:rPr>
      </w:pPr>
      <w:r w:rsidRPr="00DD30DB">
        <w:rPr>
          <w:rFonts w:ascii="Times New Roman" w:hAnsi="Times New Roman" w:cs="Times New Roman"/>
          <w:b/>
          <w:sz w:val="24"/>
        </w:rPr>
        <w:t>Teaching Plan for the year 2023-24</w:t>
      </w:r>
    </w:p>
    <w:p w:rsidR="00091B78" w:rsidRDefault="00091B78" w:rsidP="00091B7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 RINI.GATTINA</w:t>
      </w:r>
    </w:p>
    <w:p w:rsidR="00091B78" w:rsidRDefault="00091B78" w:rsidP="00091B78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M.com   III semester (Odd)</w:t>
      </w:r>
    </w:p>
    <w:p w:rsidR="00091B78" w:rsidRPr="002E43CF" w:rsidRDefault="00091B78" w:rsidP="00091B78">
      <w:pPr>
        <w:spacing w:after="0" w:line="360" w:lineRule="auto"/>
        <w:jc w:val="center"/>
        <w:rPr>
          <w:rFonts w:ascii="Times New Roman" w:eastAsiaTheme="minorHAns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</w:t>
      </w:r>
      <w:r w:rsidRPr="00DC70B8">
        <w:rPr>
          <w:rFonts w:ascii="Times New Roman" w:hAnsi="Times New Roman" w:cs="Times New Roman"/>
          <w:sz w:val="24"/>
        </w:rPr>
        <w:t xml:space="preserve">: </w:t>
      </w:r>
      <w:r w:rsidRPr="002E43CF">
        <w:rPr>
          <w:rFonts w:ascii="Times New Roman" w:eastAsiaTheme="minorHAnsi" w:hAnsi="Times New Roman"/>
          <w:b/>
          <w:sz w:val="24"/>
          <w:szCs w:val="24"/>
        </w:rPr>
        <w:t>H3.3 Women Entrepreneurship Development</w:t>
      </w: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32"/>
        <w:gridCol w:w="3912"/>
        <w:gridCol w:w="993"/>
        <w:gridCol w:w="850"/>
        <w:gridCol w:w="1134"/>
        <w:gridCol w:w="1621"/>
      </w:tblGrid>
      <w:tr w:rsidR="00091B78" w:rsidRPr="00C37728" w:rsidTr="00C37728">
        <w:tc>
          <w:tcPr>
            <w:tcW w:w="732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Unit no.</w:t>
            </w:r>
          </w:p>
        </w:tc>
        <w:tc>
          <w:tcPr>
            <w:tcW w:w="3912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 xml:space="preserve">Title of the chapter &amp; description </w:t>
            </w:r>
          </w:p>
        </w:tc>
        <w:tc>
          <w:tcPr>
            <w:tcW w:w="993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Period /month</w:t>
            </w:r>
          </w:p>
        </w:tc>
        <w:tc>
          <w:tcPr>
            <w:tcW w:w="850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No. of hours allotted</w:t>
            </w:r>
          </w:p>
        </w:tc>
        <w:tc>
          <w:tcPr>
            <w:tcW w:w="1134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Hours taken /conducted</w:t>
            </w:r>
          </w:p>
        </w:tc>
        <w:tc>
          <w:tcPr>
            <w:tcW w:w="1621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Teaching pedagogy/methodology used</w:t>
            </w:r>
          </w:p>
        </w:tc>
      </w:tr>
      <w:tr w:rsidR="00091B78" w:rsidRPr="00C37728" w:rsidTr="00C37728">
        <w:tc>
          <w:tcPr>
            <w:tcW w:w="732" w:type="dxa"/>
          </w:tcPr>
          <w:p w:rsidR="00091B78" w:rsidRPr="00C37728" w:rsidRDefault="00F23E5A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12" w:type="dxa"/>
          </w:tcPr>
          <w:p w:rsidR="00091B78" w:rsidRPr="00C37728" w:rsidRDefault="00C37728" w:rsidP="00C3772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C3772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IN"/>
              </w:rPr>
              <w:t xml:space="preserve">Entrepreneurship 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– Concept of Entrepreneurship - Nature and Development of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Entrepreneurship - Entrepreneurial decision process - Entrepreneurial traits – types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- Culture and structure - competing theories of Entrepreneurship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–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Entrepreneurial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motivation - Establishing Entrepreneurial Systems.</w:t>
            </w:r>
          </w:p>
        </w:tc>
        <w:tc>
          <w:tcPr>
            <w:tcW w:w="993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November/Dec</w:t>
            </w:r>
          </w:p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(24/11/2023)</w:t>
            </w:r>
          </w:p>
        </w:tc>
        <w:tc>
          <w:tcPr>
            <w:tcW w:w="850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1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  <w:tr w:rsidR="00091B78" w:rsidRPr="00C37728" w:rsidTr="00C37728">
        <w:tc>
          <w:tcPr>
            <w:tcW w:w="732" w:type="dxa"/>
          </w:tcPr>
          <w:p w:rsidR="00091B78" w:rsidRPr="00C37728" w:rsidRDefault="00F23E5A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12" w:type="dxa"/>
          </w:tcPr>
          <w:p w:rsidR="00C37728" w:rsidRPr="00C37728" w:rsidRDefault="00C37728" w:rsidP="00C3772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C3772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IN"/>
              </w:rPr>
              <w:t xml:space="preserve">Entrepreneurial Process - 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Identifying and evaluation the opportunity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–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developing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a business plan – resources required and the managing the enterprise. Strategic</w:t>
            </w:r>
          </w:p>
          <w:p w:rsidR="00091B78" w:rsidRPr="00C37728" w:rsidRDefault="00C37728" w:rsidP="00C3772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proofErr w:type="gramStart"/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orientation</w:t>
            </w:r>
            <w:proofErr w:type="gramEnd"/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- commitment to opportunity – resources - control of resource and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management structure. Entrepreneurial Careers – education – training 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Entrepreneurial Ethics.</w:t>
            </w:r>
          </w:p>
        </w:tc>
        <w:tc>
          <w:tcPr>
            <w:tcW w:w="993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Dec/Jan</w:t>
            </w:r>
          </w:p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2023/24</w:t>
            </w:r>
          </w:p>
        </w:tc>
        <w:tc>
          <w:tcPr>
            <w:tcW w:w="850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B78" w:rsidRPr="00C37728" w:rsidTr="00C37728">
        <w:tc>
          <w:tcPr>
            <w:tcW w:w="732" w:type="dxa"/>
          </w:tcPr>
          <w:p w:rsidR="00091B78" w:rsidRPr="00C37728" w:rsidRDefault="00F23E5A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12" w:type="dxa"/>
          </w:tcPr>
          <w:p w:rsidR="00C37728" w:rsidRPr="00C37728" w:rsidRDefault="00C37728" w:rsidP="00C3772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C3772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IN"/>
              </w:rPr>
              <w:t xml:space="preserve">Women entrepreneurship 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– Concept Of Women Entrepreneurs, Importance of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Women Entrepreneurship, Functions of Women Entrepreneurs, Typologies Of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>Women Entrepreneurs, factors contributing to women entrepreneurship progress, Problems of Women Entrepreneurs, Role Models of Woman Entrepreneurs,</w:t>
            </w:r>
          </w:p>
          <w:p w:rsidR="00091B78" w:rsidRPr="00C37728" w:rsidRDefault="00C37728" w:rsidP="00C3772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</w:pP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t xml:space="preserve">Women Entrepreneurship In </w:t>
            </w:r>
            <w:r w:rsidRPr="00C37728">
              <w:rPr>
                <w:rFonts w:ascii="Times New Roman" w:eastAsiaTheme="minorHAnsi" w:hAnsi="Times New Roman" w:cs="Times New Roman"/>
                <w:sz w:val="24"/>
                <w:szCs w:val="24"/>
                <w:lang w:val="en-IN"/>
              </w:rPr>
              <w:lastRenderedPageBreak/>
              <w:t>Karnataka, Role Of Women Entrepreneurs In India</w:t>
            </w:r>
          </w:p>
        </w:tc>
        <w:tc>
          <w:tcPr>
            <w:tcW w:w="993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Jan /Feb  2024</w:t>
            </w:r>
          </w:p>
        </w:tc>
        <w:tc>
          <w:tcPr>
            <w:tcW w:w="850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1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  <w:tr w:rsidR="00091B78" w:rsidRPr="00C37728" w:rsidTr="00C37728">
        <w:tc>
          <w:tcPr>
            <w:tcW w:w="732" w:type="dxa"/>
          </w:tcPr>
          <w:p w:rsidR="00091B78" w:rsidRPr="00C37728" w:rsidRDefault="00F23E5A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3912" w:type="dxa"/>
          </w:tcPr>
          <w:p w:rsidR="00091B78" w:rsidRPr="00C37728" w:rsidRDefault="00C37728" w:rsidP="00C3772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  <w:lang w:val="en-IN"/>
              </w:rPr>
            </w:pPr>
            <w:r w:rsidRPr="00C37728">
              <w:rPr>
                <w:rFonts w:ascii="Times New Roman" w:eastAsiaTheme="minorHAnsi" w:hAnsi="Times New Roman" w:cs="Times New Roman"/>
                <w:b/>
                <w:bCs/>
                <w:color w:val="1A1A1A"/>
                <w:sz w:val="24"/>
                <w:szCs w:val="24"/>
                <w:lang w:val="en-IN"/>
              </w:rPr>
              <w:t>Role of financial institution in support of women entrepreneurial activities</w:t>
            </w:r>
            <w:r w:rsidRPr="00C37728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  <w:lang w:val="en-IN"/>
              </w:rPr>
              <w:t>:</w:t>
            </w:r>
            <w: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  <w:lang w:val="en-IN"/>
              </w:rPr>
              <w:t>SIDO, DIC, EDI, NAYE, NISIET, SIDBI, SEF, WCFC and commercial banks, Long</w:t>
            </w:r>
            <w: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  <w:lang w:val="en-IN"/>
              </w:rPr>
              <w:t>term and Short term finance. Obstacles in Getting Financial Assistance by</w:t>
            </w:r>
            <w: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  <w:lang w:val="en-IN"/>
              </w:rPr>
              <w:t>Institutions</w:t>
            </w:r>
          </w:p>
        </w:tc>
        <w:tc>
          <w:tcPr>
            <w:tcW w:w="993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Mar</w:t>
            </w:r>
          </w:p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850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1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  <w:tr w:rsidR="00091B78" w:rsidRPr="00C37728" w:rsidTr="00C37728">
        <w:tc>
          <w:tcPr>
            <w:tcW w:w="732" w:type="dxa"/>
          </w:tcPr>
          <w:p w:rsidR="00091B78" w:rsidRPr="00C37728" w:rsidRDefault="00F23E5A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912" w:type="dxa"/>
          </w:tcPr>
          <w:p w:rsidR="00C37728" w:rsidRPr="00C37728" w:rsidRDefault="00C37728" w:rsidP="00C3772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C37728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val="en-IN"/>
              </w:rPr>
              <w:t>Self Help Group and Micro Finance</w:t>
            </w:r>
            <w:r w:rsidRPr="00C3772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  <w:t>:</w:t>
            </w:r>
          </w:p>
          <w:p w:rsidR="00C37728" w:rsidRPr="00C37728" w:rsidRDefault="00C37728" w:rsidP="00C3772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C3772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  <w:t>SHGs and different schemes, SHG and Poverty Alleviation Programs, SHG and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  <w:t>Special Programs/ Schemes, Benefit of SHGs to women, Microfinance – An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  <w:t>Introduction, Demand and Supply of Microfinance, Microfinance – A Development</w:t>
            </w:r>
          </w:p>
          <w:p w:rsidR="00C37728" w:rsidRPr="00C37728" w:rsidRDefault="00C37728" w:rsidP="00C3772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C3772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  <w:t xml:space="preserve">Strategy and an Industry, Role of </w:t>
            </w:r>
            <w:proofErr w:type="spellStart"/>
            <w:r w:rsidRPr="00C3772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  <w:t>Grameen</w:t>
            </w:r>
            <w:proofErr w:type="spellEnd"/>
            <w:r w:rsidRPr="00C3772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  <w:t xml:space="preserve"> Banks in Microfinance, Microfinance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  <w:t xml:space="preserve"> </w:t>
            </w:r>
            <w:r w:rsidRPr="00C3772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  <w:t>Approaches and Financial Inclusion, Impact of Microfinance on Empowerment of</w:t>
            </w:r>
          </w:p>
          <w:p w:rsidR="00091B78" w:rsidRPr="00C37728" w:rsidRDefault="00C37728" w:rsidP="00C377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en-IN"/>
              </w:rPr>
              <w:t>Women.</w:t>
            </w:r>
          </w:p>
        </w:tc>
        <w:tc>
          <w:tcPr>
            <w:tcW w:w="993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 xml:space="preserve"> -2024</w:t>
            </w:r>
          </w:p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1" w:type="dxa"/>
          </w:tcPr>
          <w:p w:rsidR="00091B78" w:rsidRPr="00C37728" w:rsidRDefault="00091B78" w:rsidP="00C843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7728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</w:tbl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C37728" w:rsidP="00D00741">
      <w:pPr>
        <w:spacing w:after="0"/>
        <w:jc w:val="center"/>
        <w:rPr>
          <w:rFonts w:ascii="Times New Roman" w:hAnsi="Times New Roman"/>
          <w:color w:val="002060"/>
        </w:rPr>
      </w:pPr>
      <w:r w:rsidRPr="00C37728">
        <w:rPr>
          <w:rFonts w:ascii="Times New Roman" w:hAnsi="Times New Roman"/>
          <w:color w:val="002060"/>
        </w:rPr>
        <w:drawing>
          <wp:inline distT="0" distB="0" distL="0" distR="0">
            <wp:extent cx="5711077" cy="876300"/>
            <wp:effectExtent l="19050" t="0" r="3923" b="0"/>
            <wp:docPr id="5" name="Picture 3" descr="C:\Users\Admin\AppData\Local\Packages\Microsoft.Windows.Photos_8wekyb3d8bbwe\TempState\ShareServiceTempFolder\sign princi Iqac coor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sign princi Iqac coor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FF42BA" w:rsidRDefault="00FF42BA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FF42BA" w:rsidRDefault="00FF42BA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FF42BA" w:rsidRDefault="00FF42BA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FF42BA" w:rsidRDefault="00FF42BA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FF42BA" w:rsidRDefault="00FF42BA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FF42BA" w:rsidRDefault="00FF42BA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FF42BA" w:rsidRDefault="00FF42BA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FF42BA" w:rsidRDefault="00FF42BA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FF42BA" w:rsidRDefault="00FF42BA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FF42BA" w:rsidRDefault="00FF42BA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FF42BA" w:rsidRDefault="00FF42BA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FF42BA" w:rsidRDefault="00FF42BA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FF42BA" w:rsidRDefault="00FF42BA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C37728" w:rsidRDefault="00C37728" w:rsidP="00C37728">
      <w:pPr>
        <w:spacing w:after="0"/>
        <w:jc w:val="center"/>
        <w:rPr>
          <w:rFonts w:ascii="Times New Roman" w:hAnsi="Times New Roman"/>
          <w:color w:val="002060"/>
        </w:rPr>
      </w:pPr>
      <w:r>
        <w:rPr>
          <w:noProof/>
          <w:lang w:val="en-IN" w:eastAsia="en-IN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76200</wp:posOffset>
            </wp:positionV>
            <wp:extent cx="981075" cy="952500"/>
            <wp:effectExtent l="19050" t="0" r="9525" b="0"/>
            <wp:wrapTight wrapText="bothSides">
              <wp:wrapPolygon edited="0">
                <wp:start x="-419" y="0"/>
                <wp:lineTo x="-419" y="21168"/>
                <wp:lineTo x="21810" y="21168"/>
                <wp:lineTo x="21810" y="0"/>
                <wp:lineTo x="-419" y="0"/>
              </wp:wrapPolygon>
            </wp:wrapTight>
            <wp:docPr id="7" name="Picture 1" descr="vv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vs-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color w:val="002060"/>
        </w:rPr>
        <w:t>Veerasaiva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Vidyavardhaka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Sangha’s</w:t>
      </w:r>
      <w:proofErr w:type="spellEnd"/>
      <w:r>
        <w:rPr>
          <w:rFonts w:ascii="Times New Roman" w:hAnsi="Times New Roman"/>
          <w:color w:val="002060"/>
        </w:rPr>
        <w:t xml:space="preserve">, </w:t>
      </w:r>
      <w:proofErr w:type="spellStart"/>
      <w:r>
        <w:rPr>
          <w:rFonts w:ascii="Times New Roman" w:hAnsi="Times New Roman"/>
          <w:color w:val="002060"/>
        </w:rPr>
        <w:t>Ballari</w:t>
      </w:r>
      <w:proofErr w:type="spellEnd"/>
      <w:r>
        <w:rPr>
          <w:rFonts w:ascii="Times New Roman" w:hAnsi="Times New Roman"/>
          <w:color w:val="002060"/>
        </w:rPr>
        <w:t>.</w:t>
      </w:r>
    </w:p>
    <w:p w:rsidR="00C37728" w:rsidRPr="008344D9" w:rsidRDefault="00C37728" w:rsidP="00C37728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0"/>
        </w:rPr>
      </w:pPr>
      <w:r w:rsidRPr="008344D9">
        <w:rPr>
          <w:rFonts w:ascii="Times New Roman" w:hAnsi="Times New Roman" w:cs="Times New Roman"/>
          <w:b/>
          <w:i/>
          <w:color w:val="002060"/>
        </w:rPr>
        <w:t>SMT. ALLUM SUMANGALAMMA MEMORIAL COLLEGE FOR WOMEN</w:t>
      </w:r>
      <w:r w:rsidRPr="008344D9">
        <w:rPr>
          <w:rFonts w:ascii="Times New Roman" w:hAnsi="Times New Roman" w:cs="Times New Roman"/>
          <w:b/>
          <w:i/>
          <w:color w:val="002060"/>
          <w:sz w:val="20"/>
        </w:rPr>
        <w:t>,</w:t>
      </w:r>
    </w:p>
    <w:p w:rsidR="00C37728" w:rsidRDefault="00C37728" w:rsidP="00C37728">
      <w:pPr>
        <w:pStyle w:val="Header"/>
        <w:jc w:val="center"/>
        <w:rPr>
          <w:rFonts w:ascii="Times New Roman" w:hAnsi="Times New Roman"/>
          <w:color w:val="002060"/>
        </w:rPr>
      </w:pPr>
      <w:proofErr w:type="gramStart"/>
      <w:r>
        <w:rPr>
          <w:rFonts w:ascii="Times New Roman" w:hAnsi="Times New Roman"/>
          <w:color w:val="002060"/>
        </w:rPr>
        <w:t xml:space="preserve">Sri </w:t>
      </w:r>
      <w:proofErr w:type="spellStart"/>
      <w:r>
        <w:rPr>
          <w:rFonts w:ascii="Times New Roman" w:hAnsi="Times New Roman"/>
          <w:color w:val="002060"/>
        </w:rPr>
        <w:t>Togari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Veerappanavara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Datti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Avarana</w:t>
      </w:r>
      <w:proofErr w:type="spellEnd"/>
      <w:r>
        <w:rPr>
          <w:rFonts w:ascii="Times New Roman" w:hAnsi="Times New Roman"/>
          <w:color w:val="002060"/>
        </w:rPr>
        <w:t>, GANDHI NAGAR, BALLARI-583103.</w:t>
      </w:r>
      <w:proofErr w:type="gramEnd"/>
    </w:p>
    <w:p w:rsidR="00C37728" w:rsidRPr="008344D9" w:rsidRDefault="00C37728" w:rsidP="00C37728">
      <w:pPr>
        <w:pStyle w:val="Header"/>
        <w:jc w:val="center"/>
        <w:rPr>
          <w:rFonts w:ascii="Times New Roman" w:hAnsi="Times New Roman"/>
          <w:color w:val="FF0000"/>
          <w:sz w:val="20"/>
        </w:rPr>
      </w:pPr>
      <w:r w:rsidRPr="008344D9">
        <w:rPr>
          <w:rFonts w:ascii="Times New Roman" w:hAnsi="Times New Roman"/>
          <w:color w:val="FF0000"/>
          <w:sz w:val="20"/>
          <w:szCs w:val="28"/>
        </w:rPr>
        <w:t>Recognised under section 2(f) and 12(B) of the UGC</w:t>
      </w:r>
      <w:r w:rsidRPr="008344D9">
        <w:rPr>
          <w:rFonts w:ascii="Times New Roman" w:hAnsi="Times New Roman"/>
          <w:color w:val="FF0000"/>
          <w:sz w:val="20"/>
        </w:rPr>
        <w:t>, Accredited by NAAC with B</w:t>
      </w:r>
      <w:r w:rsidRPr="008344D9">
        <w:rPr>
          <w:rFonts w:ascii="Times New Roman" w:hAnsi="Times New Roman"/>
          <w:color w:val="FF0000"/>
          <w:sz w:val="20"/>
          <w:vertAlign w:val="superscript"/>
        </w:rPr>
        <w:t xml:space="preserve">+ </w:t>
      </w:r>
      <w:r w:rsidRPr="008344D9">
        <w:rPr>
          <w:rFonts w:ascii="Times New Roman" w:hAnsi="Times New Roman"/>
          <w:color w:val="FF0000"/>
          <w:sz w:val="20"/>
        </w:rPr>
        <w:t>Grade</w:t>
      </w:r>
    </w:p>
    <w:p w:rsidR="00C37728" w:rsidRDefault="00C37728" w:rsidP="00C3772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(Affiliated to Karnataka State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Akkamahadevi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Women’s University,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Vijayapura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C37728" w:rsidRPr="007430C2" w:rsidRDefault="00C37728" w:rsidP="00C37728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en-GB"/>
        </w:rPr>
      </w:pPr>
      <w:r>
        <w:rPr>
          <w:rFonts w:ascii="Times New Roman" w:hAnsi="Times New Roman"/>
          <w:color w:val="0070C0"/>
        </w:rPr>
        <w:t xml:space="preserve">Website: www.smtasmc.org      Ph.:  08392-256756:  Email: </w:t>
      </w:r>
      <w:hyperlink r:id="rId8" w:history="1">
        <w:r w:rsidRPr="00F672A9">
          <w:rPr>
            <w:rStyle w:val="Hyperlink"/>
            <w:rFonts w:ascii="Times New Roman" w:hAnsi="Times New Roman"/>
          </w:rPr>
          <w:t>smtasmc@gmail.com</w:t>
        </w:r>
      </w:hyperlink>
    </w:p>
    <w:p w:rsidR="00C37728" w:rsidRPr="00D32A98" w:rsidRDefault="00C37728" w:rsidP="00C3772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2A98">
        <w:rPr>
          <w:rFonts w:ascii="Times New Roman" w:hAnsi="Times New Roman" w:cs="Times New Roman"/>
        </w:rPr>
        <w:t>Department of PG Studies in Commerce (M.Com)</w:t>
      </w:r>
    </w:p>
    <w:p w:rsidR="00C37728" w:rsidRPr="00DD30DB" w:rsidRDefault="00C37728" w:rsidP="00C37728">
      <w:pPr>
        <w:jc w:val="center"/>
        <w:rPr>
          <w:rFonts w:ascii="Times New Roman" w:hAnsi="Times New Roman" w:cs="Times New Roman"/>
          <w:b/>
          <w:sz w:val="24"/>
        </w:rPr>
      </w:pPr>
      <w:r w:rsidRPr="00DD30DB">
        <w:rPr>
          <w:rFonts w:ascii="Times New Roman" w:hAnsi="Times New Roman" w:cs="Times New Roman"/>
          <w:b/>
          <w:sz w:val="24"/>
        </w:rPr>
        <w:t>Teaching Plan for the year 2023-24</w:t>
      </w:r>
    </w:p>
    <w:p w:rsidR="00C37728" w:rsidRPr="00FF42BA" w:rsidRDefault="00C37728" w:rsidP="00FF42B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F42BA">
        <w:rPr>
          <w:rFonts w:ascii="Times New Roman" w:hAnsi="Times New Roman" w:cs="Times New Roman"/>
          <w:b/>
          <w:sz w:val="24"/>
        </w:rPr>
        <w:t>Name of the Faculty: RINI.GATTINA</w:t>
      </w:r>
    </w:p>
    <w:p w:rsidR="00C37728" w:rsidRPr="00FF42BA" w:rsidRDefault="00C37728" w:rsidP="00FF42B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F42BA">
        <w:rPr>
          <w:rFonts w:ascii="Times New Roman" w:hAnsi="Times New Roman" w:cs="Times New Roman"/>
          <w:b/>
          <w:sz w:val="24"/>
        </w:rPr>
        <w:t>Class: M.</w:t>
      </w:r>
      <w:r w:rsidR="008A19C2">
        <w:rPr>
          <w:rFonts w:ascii="Times New Roman" w:hAnsi="Times New Roman" w:cs="Times New Roman"/>
          <w:b/>
          <w:sz w:val="24"/>
        </w:rPr>
        <w:t>C</w:t>
      </w:r>
      <w:r w:rsidRPr="00FF42BA">
        <w:rPr>
          <w:rFonts w:ascii="Times New Roman" w:hAnsi="Times New Roman" w:cs="Times New Roman"/>
          <w:b/>
          <w:sz w:val="24"/>
        </w:rPr>
        <w:t xml:space="preserve">om   III </w:t>
      </w:r>
      <w:r w:rsidR="008A19C2">
        <w:rPr>
          <w:rFonts w:ascii="Times New Roman" w:hAnsi="Times New Roman" w:cs="Times New Roman"/>
          <w:b/>
          <w:sz w:val="24"/>
        </w:rPr>
        <w:t>S</w:t>
      </w:r>
      <w:r w:rsidRPr="00FF42BA">
        <w:rPr>
          <w:rFonts w:ascii="Times New Roman" w:hAnsi="Times New Roman" w:cs="Times New Roman"/>
          <w:b/>
          <w:sz w:val="24"/>
        </w:rPr>
        <w:t>emester (Odd)</w:t>
      </w:r>
    </w:p>
    <w:p w:rsidR="00C37728" w:rsidRPr="00FF42BA" w:rsidRDefault="00C37728" w:rsidP="00FF42BA">
      <w:pPr>
        <w:spacing w:after="0"/>
        <w:jc w:val="center"/>
        <w:rPr>
          <w:rFonts w:ascii="Times New Roman" w:eastAsiaTheme="minorHAnsi" w:hAnsi="Times New Roman" w:cs="Times New Roman"/>
          <w:b/>
          <w:sz w:val="24"/>
        </w:rPr>
      </w:pPr>
      <w:r w:rsidRPr="00FF42BA">
        <w:rPr>
          <w:rFonts w:ascii="Times New Roman" w:hAnsi="Times New Roman" w:cs="Times New Roman"/>
          <w:b/>
          <w:sz w:val="24"/>
        </w:rPr>
        <w:t>Subject: EC-O-3.8: HUMAN RESOURCE MANAGEMENT (OPEN ELECTIVE)</w:t>
      </w:r>
    </w:p>
    <w:tbl>
      <w:tblPr>
        <w:tblStyle w:val="TableGrid"/>
        <w:tblW w:w="10065" w:type="dxa"/>
        <w:tblInd w:w="-176" w:type="dxa"/>
        <w:tblLayout w:type="fixed"/>
        <w:tblLook w:val="04A0"/>
      </w:tblPr>
      <w:tblGrid>
        <w:gridCol w:w="1418"/>
        <w:gridCol w:w="4253"/>
        <w:gridCol w:w="1134"/>
        <w:gridCol w:w="992"/>
        <w:gridCol w:w="851"/>
        <w:gridCol w:w="1417"/>
      </w:tblGrid>
      <w:tr w:rsidR="00C37728" w:rsidTr="00A3273A">
        <w:tc>
          <w:tcPr>
            <w:tcW w:w="1418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Unit no.</w:t>
            </w:r>
          </w:p>
        </w:tc>
        <w:tc>
          <w:tcPr>
            <w:tcW w:w="4253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Title </w:t>
            </w:r>
            <w:r w:rsidR="008A19C2">
              <w:rPr>
                <w:rFonts w:ascii="Times New Roman" w:hAnsi="Times New Roman" w:cs="Times New Roman"/>
                <w:sz w:val="24"/>
              </w:rPr>
              <w:t>Of The Chapter &amp; Description</w:t>
            </w:r>
          </w:p>
        </w:tc>
        <w:tc>
          <w:tcPr>
            <w:tcW w:w="1134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Period /month</w:t>
            </w:r>
          </w:p>
        </w:tc>
        <w:tc>
          <w:tcPr>
            <w:tcW w:w="992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hours allotted</w:t>
            </w:r>
          </w:p>
        </w:tc>
        <w:tc>
          <w:tcPr>
            <w:tcW w:w="851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Hours taken /conducted</w:t>
            </w:r>
          </w:p>
        </w:tc>
        <w:tc>
          <w:tcPr>
            <w:tcW w:w="1417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Teaching pedagogy/methodology used</w:t>
            </w:r>
          </w:p>
        </w:tc>
      </w:tr>
      <w:tr w:rsidR="00C37728" w:rsidTr="00A3273A">
        <w:tc>
          <w:tcPr>
            <w:tcW w:w="1418" w:type="dxa"/>
            <w:vAlign w:val="center"/>
          </w:tcPr>
          <w:p w:rsidR="00C37728" w:rsidRDefault="00FF42BA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4253" w:type="dxa"/>
            <w:vAlign w:val="center"/>
          </w:tcPr>
          <w:p w:rsidR="00FF42BA" w:rsidRPr="00FF42BA" w:rsidRDefault="00FF42BA" w:rsidP="008A19C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42BA">
              <w:rPr>
                <w:rFonts w:ascii="Times New Roman" w:hAnsi="Times New Roman" w:cs="Times New Roman"/>
                <w:b/>
                <w:sz w:val="24"/>
              </w:rPr>
              <w:t>Human Resource Development And Planning</w:t>
            </w:r>
          </w:p>
          <w:p w:rsidR="00C37728" w:rsidRDefault="00C37728" w:rsidP="00A3273A">
            <w:pPr>
              <w:rPr>
                <w:rFonts w:ascii="Times New Roman" w:hAnsi="Times New Roman" w:cs="Times New Roman"/>
                <w:sz w:val="24"/>
              </w:rPr>
            </w:pPr>
            <w:r w:rsidRPr="00735D23">
              <w:rPr>
                <w:rFonts w:ascii="Times New Roman" w:hAnsi="Times New Roman" w:cs="Times New Roman"/>
                <w:sz w:val="24"/>
              </w:rPr>
              <w:t>Concept of HRM – Meaning - Objectives - Scope and its Importance; Functions of HRM; Planning - Recruitment</w:t>
            </w:r>
            <w:r w:rsidR="00A327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35D23">
              <w:rPr>
                <w:rFonts w:ascii="Times New Roman" w:hAnsi="Times New Roman" w:cs="Times New Roman"/>
                <w:sz w:val="24"/>
              </w:rPr>
              <w:t>and Selection - Training and Development – Compensation – Welfare and industrial functions. Human Resource</w:t>
            </w:r>
            <w:r w:rsidR="00A327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35D23">
              <w:rPr>
                <w:rFonts w:ascii="Times New Roman" w:hAnsi="Times New Roman" w:cs="Times New Roman"/>
                <w:sz w:val="24"/>
              </w:rPr>
              <w:t>Planning (HRP) Definition – Need and Process of HRP – Responsibility for HRP – Job – Analysis and its</w:t>
            </w:r>
            <w:r w:rsidR="00A327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35D23">
              <w:rPr>
                <w:rFonts w:ascii="Times New Roman" w:hAnsi="Times New Roman" w:cs="Times New Roman"/>
                <w:sz w:val="24"/>
              </w:rPr>
              <w:t>Components.</w:t>
            </w:r>
          </w:p>
        </w:tc>
        <w:tc>
          <w:tcPr>
            <w:tcW w:w="1134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November/Dec</w:t>
            </w:r>
          </w:p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(24/11/2023)</w:t>
            </w:r>
          </w:p>
        </w:tc>
        <w:tc>
          <w:tcPr>
            <w:tcW w:w="992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Chalk and board</w:t>
            </w:r>
          </w:p>
        </w:tc>
      </w:tr>
      <w:tr w:rsidR="00C37728" w:rsidTr="00A3273A">
        <w:tc>
          <w:tcPr>
            <w:tcW w:w="1418" w:type="dxa"/>
            <w:vAlign w:val="center"/>
          </w:tcPr>
          <w:p w:rsidR="00C37728" w:rsidRDefault="00FF42BA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4253" w:type="dxa"/>
            <w:vAlign w:val="center"/>
          </w:tcPr>
          <w:p w:rsidR="00C37728" w:rsidRPr="00735D23" w:rsidRDefault="00C37728" w:rsidP="008A19C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F42BA">
              <w:rPr>
                <w:rFonts w:ascii="Times New Roman" w:hAnsi="Times New Roman" w:cs="Times New Roman"/>
                <w:b/>
                <w:sz w:val="24"/>
              </w:rPr>
              <w:t>Performance Appraisal</w:t>
            </w:r>
            <w:r w:rsidRPr="00735D23">
              <w:rPr>
                <w:rFonts w:ascii="Times New Roman" w:hAnsi="Times New Roman" w:cs="Times New Roman"/>
                <w:sz w:val="24"/>
              </w:rPr>
              <w:t>: Need and Significance – Creativity and its Role in Management – Setting Employees</w:t>
            </w:r>
          </w:p>
          <w:p w:rsidR="00C37728" w:rsidRPr="00735D23" w:rsidRDefault="00C37728" w:rsidP="008A19C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35D23">
              <w:rPr>
                <w:rFonts w:ascii="Times New Roman" w:hAnsi="Times New Roman" w:cs="Times New Roman"/>
                <w:sz w:val="24"/>
              </w:rPr>
              <w:t>Performance, Objectives and Goals; Creating Organizational Conditions for Improving Employees Performance,</w:t>
            </w:r>
          </w:p>
          <w:p w:rsidR="00C37728" w:rsidRDefault="00C37728" w:rsidP="008A19C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35D23">
              <w:rPr>
                <w:rFonts w:ascii="Times New Roman" w:hAnsi="Times New Roman" w:cs="Times New Roman"/>
                <w:sz w:val="24"/>
              </w:rPr>
              <w:t>Building Positive Attitude – Time Management and Stress Management.</w:t>
            </w:r>
          </w:p>
        </w:tc>
        <w:tc>
          <w:tcPr>
            <w:tcW w:w="1134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Dec/Jan</w:t>
            </w:r>
          </w:p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2023/24</w:t>
            </w:r>
          </w:p>
        </w:tc>
        <w:tc>
          <w:tcPr>
            <w:tcW w:w="992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37728" w:rsidTr="00A3273A">
        <w:tc>
          <w:tcPr>
            <w:tcW w:w="1418" w:type="dxa"/>
            <w:vAlign w:val="center"/>
          </w:tcPr>
          <w:p w:rsidR="00C37728" w:rsidRDefault="00FF42BA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4253" w:type="dxa"/>
            <w:vAlign w:val="center"/>
          </w:tcPr>
          <w:p w:rsidR="00C37728" w:rsidRDefault="00FF42BA" w:rsidP="00A3273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F42BA">
              <w:rPr>
                <w:rFonts w:ascii="Times New Roman" w:hAnsi="Times New Roman" w:cs="Times New Roman"/>
                <w:b/>
                <w:sz w:val="24"/>
              </w:rPr>
              <w:t>Leadership</w:t>
            </w:r>
            <w:r w:rsidRPr="00735D2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7728" w:rsidRPr="00735D23">
              <w:rPr>
                <w:rFonts w:ascii="Times New Roman" w:hAnsi="Times New Roman" w:cs="Times New Roman"/>
                <w:sz w:val="24"/>
              </w:rPr>
              <w:t>Concept of Leadership, Meaning, Scope and identification of leader, Functions – Characteristics – Status –</w:t>
            </w:r>
            <w:r w:rsidR="00A3273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7728" w:rsidRPr="00735D23">
              <w:rPr>
                <w:rFonts w:ascii="Times New Roman" w:hAnsi="Times New Roman" w:cs="Times New Roman"/>
                <w:sz w:val="24"/>
              </w:rPr>
              <w:t>Communication Skills of the Leader – Gender Issues in Leadership.</w:t>
            </w:r>
          </w:p>
        </w:tc>
        <w:tc>
          <w:tcPr>
            <w:tcW w:w="1134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 /Feb  2024</w:t>
            </w:r>
          </w:p>
        </w:tc>
        <w:tc>
          <w:tcPr>
            <w:tcW w:w="992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Chalk and board</w:t>
            </w:r>
          </w:p>
        </w:tc>
      </w:tr>
      <w:tr w:rsidR="00C37728" w:rsidTr="00A3273A">
        <w:tc>
          <w:tcPr>
            <w:tcW w:w="1418" w:type="dxa"/>
            <w:vAlign w:val="center"/>
          </w:tcPr>
          <w:p w:rsidR="00C37728" w:rsidRDefault="00FF42BA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4253" w:type="dxa"/>
            <w:vAlign w:val="center"/>
          </w:tcPr>
          <w:p w:rsidR="00C37728" w:rsidRPr="00735D23" w:rsidRDefault="00FF42BA" w:rsidP="008A19C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F42BA">
              <w:rPr>
                <w:rFonts w:ascii="Times New Roman" w:hAnsi="Times New Roman" w:cs="Times New Roman"/>
                <w:b/>
                <w:sz w:val="24"/>
              </w:rPr>
              <w:t>Capacity Building</w:t>
            </w:r>
            <w:r w:rsidRPr="00735D2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7728" w:rsidRPr="00735D23">
              <w:rPr>
                <w:rFonts w:ascii="Times New Roman" w:hAnsi="Times New Roman" w:cs="Times New Roman"/>
                <w:sz w:val="24"/>
              </w:rPr>
              <w:t xml:space="preserve">Scope and definition </w:t>
            </w:r>
            <w:r w:rsidR="00C37728" w:rsidRPr="00735D23">
              <w:rPr>
                <w:rFonts w:ascii="Times New Roman" w:hAnsi="Times New Roman" w:cs="Times New Roman"/>
                <w:sz w:val="24"/>
              </w:rPr>
              <w:lastRenderedPageBreak/>
              <w:t>– Self-contribution – organizing – Empowerment – As a leader contributing – Organizing –</w:t>
            </w:r>
            <w:r w:rsidR="00A3273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7728" w:rsidRPr="00735D23">
              <w:rPr>
                <w:rFonts w:ascii="Times New Roman" w:hAnsi="Times New Roman" w:cs="Times New Roman"/>
                <w:sz w:val="24"/>
              </w:rPr>
              <w:t>Empowering – Facing the challenges – Dimensions of Participation – Tools for Promoting Participation –</w:t>
            </w:r>
          </w:p>
          <w:p w:rsidR="00C37728" w:rsidRDefault="00C37728" w:rsidP="008A19C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35D23">
              <w:rPr>
                <w:rFonts w:ascii="Times New Roman" w:hAnsi="Times New Roman" w:cs="Times New Roman"/>
                <w:sz w:val="24"/>
              </w:rPr>
              <w:t>Obstacles in Capacity Building.</w:t>
            </w:r>
          </w:p>
        </w:tc>
        <w:tc>
          <w:tcPr>
            <w:tcW w:w="1134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Mar</w:t>
            </w:r>
          </w:p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2024</w:t>
            </w:r>
          </w:p>
        </w:tc>
        <w:tc>
          <w:tcPr>
            <w:tcW w:w="992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851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Chalk and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board</w:t>
            </w:r>
          </w:p>
        </w:tc>
      </w:tr>
      <w:tr w:rsidR="00C37728" w:rsidTr="00A3273A">
        <w:tc>
          <w:tcPr>
            <w:tcW w:w="1418" w:type="dxa"/>
            <w:vAlign w:val="center"/>
          </w:tcPr>
          <w:p w:rsidR="00C37728" w:rsidRDefault="00FF42BA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05</w:t>
            </w:r>
          </w:p>
        </w:tc>
        <w:tc>
          <w:tcPr>
            <w:tcW w:w="4253" w:type="dxa"/>
            <w:vAlign w:val="center"/>
          </w:tcPr>
          <w:p w:rsidR="00C37728" w:rsidRDefault="00FF42BA" w:rsidP="00A3273A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35D23">
              <w:rPr>
                <w:rFonts w:ascii="Times New Roman" w:hAnsi="Times New Roman"/>
                <w:b/>
                <w:sz w:val="24"/>
                <w:szCs w:val="24"/>
              </w:rPr>
              <w:t>Institutions And Training</w:t>
            </w:r>
            <w:r w:rsidRPr="00735D2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7728" w:rsidRPr="00735D23">
              <w:rPr>
                <w:rFonts w:ascii="Times New Roman" w:hAnsi="Times New Roman" w:cs="Times New Roman"/>
                <w:sz w:val="24"/>
              </w:rPr>
              <w:t xml:space="preserve">(TOT Training of Trainers) – Gram </w:t>
            </w:r>
            <w:proofErr w:type="spellStart"/>
            <w:r w:rsidR="00C37728" w:rsidRPr="00735D23">
              <w:rPr>
                <w:rFonts w:ascii="Times New Roman" w:hAnsi="Times New Roman" w:cs="Times New Roman"/>
                <w:sz w:val="24"/>
              </w:rPr>
              <w:t>Panchayat</w:t>
            </w:r>
            <w:proofErr w:type="spellEnd"/>
            <w:r w:rsidR="00C37728" w:rsidRPr="00735D23">
              <w:rPr>
                <w:rFonts w:ascii="Times New Roman" w:hAnsi="Times New Roman" w:cs="Times New Roman"/>
                <w:sz w:val="24"/>
              </w:rPr>
              <w:t xml:space="preserve"> as Institution of Capacity Building and Leadership of</w:t>
            </w:r>
            <w:r w:rsidR="00A3273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37728" w:rsidRPr="00735D23">
              <w:rPr>
                <w:rFonts w:ascii="Times New Roman" w:hAnsi="Times New Roman" w:cs="Times New Roman"/>
                <w:sz w:val="24"/>
              </w:rPr>
              <w:t>Rural Women - Grass root Training Through Media and TV and Satellite Technology – Training for Women folk.</w:t>
            </w:r>
          </w:p>
        </w:tc>
        <w:tc>
          <w:tcPr>
            <w:tcW w:w="1134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April</w:t>
            </w:r>
          </w:p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-2024</w:t>
            </w:r>
          </w:p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C37728" w:rsidRDefault="00C37728" w:rsidP="008A19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Chalk and board</w:t>
            </w:r>
          </w:p>
        </w:tc>
      </w:tr>
    </w:tbl>
    <w:p w:rsidR="00C37728" w:rsidRPr="002E43CF" w:rsidRDefault="00C37728" w:rsidP="00C37728">
      <w:pPr>
        <w:spacing w:after="0" w:line="360" w:lineRule="auto"/>
        <w:rPr>
          <w:rFonts w:ascii="Times New Roman" w:eastAsiaTheme="minorHAnsi" w:hAnsi="Times New Roman" w:cs="Times New Roman"/>
          <w:sz w:val="24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0138D5" w:rsidP="00D00741">
      <w:pPr>
        <w:spacing w:after="0"/>
        <w:jc w:val="center"/>
        <w:rPr>
          <w:rFonts w:ascii="Times New Roman" w:hAnsi="Times New Roman"/>
          <w:color w:val="002060"/>
        </w:rPr>
      </w:pPr>
      <w:r w:rsidRPr="000138D5">
        <w:rPr>
          <w:rFonts w:ascii="Times New Roman" w:hAnsi="Times New Roman"/>
          <w:color w:val="002060"/>
        </w:rPr>
        <w:drawing>
          <wp:inline distT="0" distB="0" distL="0" distR="0">
            <wp:extent cx="5711077" cy="876300"/>
            <wp:effectExtent l="19050" t="0" r="3923" b="0"/>
            <wp:docPr id="8" name="Picture 3" descr="C:\Users\Admin\AppData\Local\Packages\Microsoft.Windows.Photos_8wekyb3d8bbwe\TempState\ShareServiceTempFolder\sign princi Iqac coor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sign princi Iqac coor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0138D5" w:rsidRDefault="000138D5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0138D5" w:rsidRDefault="000138D5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0138D5" w:rsidRDefault="000138D5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2610D1" w:rsidRDefault="002610D1" w:rsidP="00D00741">
      <w:pPr>
        <w:spacing w:after="0"/>
        <w:jc w:val="center"/>
        <w:rPr>
          <w:rFonts w:ascii="Times New Roman" w:hAnsi="Times New Roman"/>
          <w:color w:val="002060"/>
        </w:rPr>
      </w:pPr>
    </w:p>
    <w:p w:rsidR="00D00741" w:rsidRDefault="00D00741" w:rsidP="00D00741">
      <w:pPr>
        <w:spacing w:after="0"/>
        <w:jc w:val="center"/>
        <w:rPr>
          <w:rFonts w:ascii="Times New Roman" w:hAnsi="Times New Roman"/>
          <w:color w:val="002060"/>
        </w:rPr>
      </w:pPr>
      <w:r>
        <w:rPr>
          <w:noProof/>
          <w:lang w:val="en-IN" w:eastAsia="en-IN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76200</wp:posOffset>
            </wp:positionV>
            <wp:extent cx="981075" cy="952500"/>
            <wp:effectExtent l="19050" t="0" r="9525" b="0"/>
            <wp:wrapTight wrapText="bothSides">
              <wp:wrapPolygon edited="0">
                <wp:start x="-419" y="0"/>
                <wp:lineTo x="-419" y="21168"/>
                <wp:lineTo x="21810" y="21168"/>
                <wp:lineTo x="21810" y="0"/>
                <wp:lineTo x="-419" y="0"/>
              </wp:wrapPolygon>
            </wp:wrapTight>
            <wp:docPr id="2" name="Picture 1" descr="vv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vs-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color w:val="002060"/>
        </w:rPr>
        <w:t>Veerasaiva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Vidyavardhaka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Sangha’s</w:t>
      </w:r>
      <w:proofErr w:type="spellEnd"/>
      <w:r>
        <w:rPr>
          <w:rFonts w:ascii="Times New Roman" w:hAnsi="Times New Roman"/>
          <w:color w:val="002060"/>
        </w:rPr>
        <w:t xml:space="preserve">, </w:t>
      </w:r>
      <w:proofErr w:type="spellStart"/>
      <w:r>
        <w:rPr>
          <w:rFonts w:ascii="Times New Roman" w:hAnsi="Times New Roman"/>
          <w:color w:val="002060"/>
        </w:rPr>
        <w:t>Ballari</w:t>
      </w:r>
      <w:proofErr w:type="spellEnd"/>
      <w:r>
        <w:rPr>
          <w:rFonts w:ascii="Times New Roman" w:hAnsi="Times New Roman"/>
          <w:color w:val="002060"/>
        </w:rPr>
        <w:t>.</w:t>
      </w:r>
    </w:p>
    <w:p w:rsidR="00D00741" w:rsidRPr="008344D9" w:rsidRDefault="00D00741" w:rsidP="00D00741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0"/>
        </w:rPr>
      </w:pPr>
      <w:r w:rsidRPr="008344D9">
        <w:rPr>
          <w:rFonts w:ascii="Times New Roman" w:hAnsi="Times New Roman" w:cs="Times New Roman"/>
          <w:b/>
          <w:i/>
          <w:color w:val="002060"/>
        </w:rPr>
        <w:t>SMT. ALLUM SUMANGALAMMA MEMORIAL COLLEGE FOR WOMEN</w:t>
      </w:r>
      <w:r w:rsidRPr="008344D9">
        <w:rPr>
          <w:rFonts w:ascii="Times New Roman" w:hAnsi="Times New Roman" w:cs="Times New Roman"/>
          <w:b/>
          <w:i/>
          <w:color w:val="002060"/>
          <w:sz w:val="20"/>
        </w:rPr>
        <w:t>,</w:t>
      </w:r>
    </w:p>
    <w:p w:rsidR="00D00741" w:rsidRDefault="00D00741" w:rsidP="00D00741">
      <w:pPr>
        <w:pStyle w:val="Header"/>
        <w:jc w:val="center"/>
        <w:rPr>
          <w:rFonts w:ascii="Times New Roman" w:hAnsi="Times New Roman"/>
          <w:color w:val="002060"/>
        </w:rPr>
      </w:pPr>
      <w:proofErr w:type="gramStart"/>
      <w:r>
        <w:rPr>
          <w:rFonts w:ascii="Times New Roman" w:hAnsi="Times New Roman"/>
          <w:color w:val="002060"/>
        </w:rPr>
        <w:t xml:space="preserve">Sri </w:t>
      </w:r>
      <w:proofErr w:type="spellStart"/>
      <w:r>
        <w:rPr>
          <w:rFonts w:ascii="Times New Roman" w:hAnsi="Times New Roman"/>
          <w:color w:val="002060"/>
        </w:rPr>
        <w:t>Togari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Veerappanavara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Datti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Avarana</w:t>
      </w:r>
      <w:proofErr w:type="spellEnd"/>
      <w:r>
        <w:rPr>
          <w:rFonts w:ascii="Times New Roman" w:hAnsi="Times New Roman"/>
          <w:color w:val="002060"/>
        </w:rPr>
        <w:t>, GANDHI NAGAR, BALLARI-583103.</w:t>
      </w:r>
      <w:proofErr w:type="gramEnd"/>
    </w:p>
    <w:p w:rsidR="00D00741" w:rsidRPr="008344D9" w:rsidRDefault="00D00741" w:rsidP="00D00741">
      <w:pPr>
        <w:pStyle w:val="Header"/>
        <w:jc w:val="center"/>
        <w:rPr>
          <w:rFonts w:ascii="Times New Roman" w:hAnsi="Times New Roman"/>
          <w:color w:val="FF0000"/>
          <w:sz w:val="20"/>
        </w:rPr>
      </w:pPr>
      <w:r w:rsidRPr="008344D9">
        <w:rPr>
          <w:rFonts w:ascii="Times New Roman" w:hAnsi="Times New Roman"/>
          <w:color w:val="FF0000"/>
          <w:sz w:val="20"/>
          <w:szCs w:val="28"/>
        </w:rPr>
        <w:t>Recognised under section 2(f) and 12(B) of the UGC</w:t>
      </w:r>
      <w:r w:rsidRPr="008344D9">
        <w:rPr>
          <w:rFonts w:ascii="Times New Roman" w:hAnsi="Times New Roman"/>
          <w:color w:val="FF0000"/>
          <w:sz w:val="20"/>
        </w:rPr>
        <w:t>, Accredited by NAAC with B</w:t>
      </w:r>
      <w:r w:rsidRPr="008344D9">
        <w:rPr>
          <w:rFonts w:ascii="Times New Roman" w:hAnsi="Times New Roman"/>
          <w:color w:val="FF0000"/>
          <w:sz w:val="20"/>
          <w:vertAlign w:val="superscript"/>
        </w:rPr>
        <w:t xml:space="preserve">+ </w:t>
      </w:r>
      <w:r w:rsidRPr="008344D9">
        <w:rPr>
          <w:rFonts w:ascii="Times New Roman" w:hAnsi="Times New Roman"/>
          <w:color w:val="FF0000"/>
          <w:sz w:val="20"/>
        </w:rPr>
        <w:t>Grade</w:t>
      </w:r>
    </w:p>
    <w:p w:rsidR="00D00741" w:rsidRDefault="00D00741" w:rsidP="00D0074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(Affiliated to Karnataka State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Akkamahadevi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Women’s University,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Vijayapura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D00741" w:rsidRPr="007430C2" w:rsidRDefault="00D00741" w:rsidP="00D00741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en-GB"/>
        </w:rPr>
      </w:pPr>
      <w:r>
        <w:rPr>
          <w:rFonts w:ascii="Times New Roman" w:hAnsi="Times New Roman"/>
          <w:color w:val="0070C0"/>
        </w:rPr>
        <w:t xml:space="preserve">Website: www.smtasmc.org      Ph.:  08392-256756:  Email: </w:t>
      </w:r>
      <w:hyperlink r:id="rId9" w:history="1">
        <w:r w:rsidRPr="00F672A9">
          <w:rPr>
            <w:rStyle w:val="Hyperlink"/>
            <w:rFonts w:ascii="Times New Roman" w:hAnsi="Times New Roman"/>
          </w:rPr>
          <w:t>smtasmc@gmail.com</w:t>
        </w:r>
      </w:hyperlink>
    </w:p>
    <w:p w:rsidR="00D00741" w:rsidRPr="00D32A98" w:rsidRDefault="00D00741" w:rsidP="00D007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2A98">
        <w:rPr>
          <w:rFonts w:ascii="Times New Roman" w:hAnsi="Times New Roman" w:cs="Times New Roman"/>
        </w:rPr>
        <w:t>Department of PG Studies in Commerce (M.Com)</w:t>
      </w:r>
    </w:p>
    <w:p w:rsidR="00D00741" w:rsidRPr="00DD30DB" w:rsidRDefault="00D00741" w:rsidP="00D00741">
      <w:pPr>
        <w:jc w:val="center"/>
        <w:rPr>
          <w:rFonts w:ascii="Times New Roman" w:hAnsi="Times New Roman" w:cs="Times New Roman"/>
          <w:b/>
          <w:sz w:val="24"/>
        </w:rPr>
      </w:pPr>
      <w:r w:rsidRPr="00DD30DB">
        <w:rPr>
          <w:rFonts w:ascii="Times New Roman" w:hAnsi="Times New Roman" w:cs="Times New Roman"/>
          <w:b/>
          <w:sz w:val="24"/>
        </w:rPr>
        <w:t>Teaching Plan for the year 2023-24</w:t>
      </w:r>
    </w:p>
    <w:p w:rsidR="008344D9" w:rsidRPr="00B01375" w:rsidRDefault="008344D9" w:rsidP="00B0137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01375">
        <w:rPr>
          <w:rFonts w:ascii="Times New Roman" w:hAnsi="Times New Roman" w:cs="Times New Roman"/>
          <w:sz w:val="24"/>
        </w:rPr>
        <w:t>Name of the Faculty: RINI.GATTINA</w:t>
      </w:r>
    </w:p>
    <w:p w:rsidR="008344D9" w:rsidRPr="00B01375" w:rsidRDefault="008344D9" w:rsidP="00B0137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01375">
        <w:rPr>
          <w:rFonts w:ascii="Times New Roman" w:hAnsi="Times New Roman" w:cs="Times New Roman"/>
          <w:sz w:val="24"/>
        </w:rPr>
        <w:t xml:space="preserve">Class: M.com   II </w:t>
      </w:r>
      <w:r w:rsidR="00B01375">
        <w:rPr>
          <w:rFonts w:ascii="Times New Roman" w:hAnsi="Times New Roman" w:cs="Times New Roman"/>
          <w:sz w:val="24"/>
        </w:rPr>
        <w:t>S</w:t>
      </w:r>
      <w:r w:rsidRPr="00B01375">
        <w:rPr>
          <w:rFonts w:ascii="Times New Roman" w:hAnsi="Times New Roman" w:cs="Times New Roman"/>
          <w:sz w:val="24"/>
        </w:rPr>
        <w:t>emester (EVEN)</w:t>
      </w:r>
    </w:p>
    <w:p w:rsidR="008344D9" w:rsidRPr="00B01375" w:rsidRDefault="008344D9" w:rsidP="00B0137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01375">
        <w:rPr>
          <w:rFonts w:ascii="Times New Roman" w:hAnsi="Times New Roman" w:cs="Times New Roman"/>
          <w:sz w:val="24"/>
        </w:rPr>
        <w:t xml:space="preserve">Subject: </w:t>
      </w:r>
      <w:r w:rsidR="00B01375">
        <w:rPr>
          <w:rFonts w:ascii="Times New Roman" w:hAnsi="Times New Roman" w:cs="Times New Roman"/>
          <w:sz w:val="24"/>
        </w:rPr>
        <w:t xml:space="preserve"> </w:t>
      </w:r>
      <w:r w:rsidRPr="00B01375">
        <w:rPr>
          <w:rFonts w:ascii="Times New Roman" w:hAnsi="Times New Roman" w:cs="Times New Roman"/>
        </w:rPr>
        <w:t>(OEC)</w:t>
      </w:r>
      <w:r w:rsidR="00B01375">
        <w:rPr>
          <w:rFonts w:ascii="Times New Roman" w:hAnsi="Times New Roman" w:cs="Times New Roman"/>
        </w:rPr>
        <w:t xml:space="preserve"> </w:t>
      </w:r>
      <w:r w:rsidRPr="00B01375">
        <w:rPr>
          <w:rFonts w:ascii="Times New Roman" w:hAnsi="Times New Roman" w:cs="Times New Roman"/>
        </w:rPr>
        <w:t>WS2.5:</w:t>
      </w:r>
      <w:r w:rsidR="00B01375">
        <w:rPr>
          <w:rFonts w:ascii="Times New Roman" w:hAnsi="Times New Roman" w:cs="Times New Roman"/>
        </w:rPr>
        <w:t xml:space="preserve"> </w:t>
      </w:r>
      <w:r w:rsidRPr="00B01375">
        <w:rPr>
          <w:rFonts w:ascii="Times New Roman" w:hAnsi="Times New Roman" w:cs="Times New Roman"/>
        </w:rPr>
        <w:t>Women’s</w:t>
      </w:r>
      <w:r w:rsidR="00B01375">
        <w:rPr>
          <w:rFonts w:ascii="Times New Roman" w:hAnsi="Times New Roman" w:cs="Times New Roman"/>
        </w:rPr>
        <w:t xml:space="preserve"> </w:t>
      </w:r>
      <w:r w:rsidRPr="00B01375">
        <w:rPr>
          <w:rFonts w:ascii="Times New Roman" w:hAnsi="Times New Roman" w:cs="Times New Roman"/>
        </w:rPr>
        <w:t>Health</w:t>
      </w: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3260"/>
        <w:gridCol w:w="1276"/>
        <w:gridCol w:w="992"/>
        <w:gridCol w:w="1134"/>
        <w:gridCol w:w="1621"/>
      </w:tblGrid>
      <w:tr w:rsidR="003F1259" w:rsidRPr="00D00741" w:rsidTr="006C1B46">
        <w:tc>
          <w:tcPr>
            <w:tcW w:w="959" w:type="dxa"/>
          </w:tcPr>
          <w:p w:rsidR="00D00741" w:rsidRPr="00D00741" w:rsidRDefault="00D00741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Unit no.</w:t>
            </w:r>
          </w:p>
        </w:tc>
        <w:tc>
          <w:tcPr>
            <w:tcW w:w="3260" w:type="dxa"/>
          </w:tcPr>
          <w:p w:rsidR="00D00741" w:rsidRPr="00D00741" w:rsidRDefault="00D00741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Title of the chapter &amp; description</w:t>
            </w:r>
          </w:p>
        </w:tc>
        <w:tc>
          <w:tcPr>
            <w:tcW w:w="1276" w:type="dxa"/>
          </w:tcPr>
          <w:p w:rsidR="00D00741" w:rsidRPr="00D00741" w:rsidRDefault="00D00741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Period /month</w:t>
            </w:r>
          </w:p>
        </w:tc>
        <w:tc>
          <w:tcPr>
            <w:tcW w:w="992" w:type="dxa"/>
          </w:tcPr>
          <w:p w:rsidR="00D00741" w:rsidRPr="00D00741" w:rsidRDefault="00D00741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 xml:space="preserve">No. of hours allotted </w:t>
            </w:r>
          </w:p>
        </w:tc>
        <w:tc>
          <w:tcPr>
            <w:tcW w:w="1134" w:type="dxa"/>
          </w:tcPr>
          <w:p w:rsidR="00D00741" w:rsidRPr="00D00741" w:rsidRDefault="00D00741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 xml:space="preserve">Hours taken /conducted </w:t>
            </w:r>
          </w:p>
        </w:tc>
        <w:tc>
          <w:tcPr>
            <w:tcW w:w="1621" w:type="dxa"/>
          </w:tcPr>
          <w:p w:rsidR="00D00741" w:rsidRPr="00D00741" w:rsidRDefault="00D00741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Teaching pedagogy/methodology</w:t>
            </w:r>
          </w:p>
        </w:tc>
      </w:tr>
      <w:tr w:rsidR="003F1259" w:rsidRPr="00D00741" w:rsidTr="006C1B46">
        <w:tc>
          <w:tcPr>
            <w:tcW w:w="959" w:type="dxa"/>
          </w:tcPr>
          <w:p w:rsidR="00D00741" w:rsidRPr="00D00741" w:rsidRDefault="003F1259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260" w:type="dxa"/>
          </w:tcPr>
          <w:p w:rsidR="00D00741" w:rsidRPr="00D00741" w:rsidRDefault="00FF6EFB" w:rsidP="00FF6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FB">
              <w:rPr>
                <w:rFonts w:ascii="Times New Roman" w:hAnsi="Times New Roman" w:cs="Times New Roman"/>
                <w:b/>
              </w:rPr>
              <w:t>Women’s Health and Sexuality:</w:t>
            </w:r>
            <w:r w:rsidRPr="00FF6EFB">
              <w:rPr>
                <w:rFonts w:ascii="Times New Roman" w:hAnsi="Times New Roman" w:cs="Times New Roman"/>
              </w:rPr>
              <w:t xml:space="preserve"> Socio-cultural determinants of women’s health and sexuality. Female Anatomy. Gender orientation of sexuality in the society</w:t>
            </w:r>
            <w:r>
              <w:t>.</w:t>
            </w:r>
          </w:p>
        </w:tc>
        <w:tc>
          <w:tcPr>
            <w:tcW w:w="1276" w:type="dxa"/>
          </w:tcPr>
          <w:p w:rsidR="00D00741" w:rsidRPr="00D00741" w:rsidRDefault="00D00741" w:rsidP="00627D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June/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uly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  <w:p w:rsidR="00D00741" w:rsidRPr="00D00741" w:rsidRDefault="00D00741" w:rsidP="0062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(01/06/2024)</w:t>
            </w:r>
          </w:p>
        </w:tc>
        <w:tc>
          <w:tcPr>
            <w:tcW w:w="992" w:type="dxa"/>
          </w:tcPr>
          <w:p w:rsidR="00D00741" w:rsidRPr="00D00741" w:rsidRDefault="00D00741" w:rsidP="0062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00741" w:rsidRPr="00D00741" w:rsidRDefault="00D00741" w:rsidP="0062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1" w:type="dxa"/>
          </w:tcPr>
          <w:p w:rsidR="00D00741" w:rsidRPr="00D00741" w:rsidRDefault="00D00741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  <w:tr w:rsidR="003F1259" w:rsidRPr="00D00741" w:rsidTr="006C1B46">
        <w:tc>
          <w:tcPr>
            <w:tcW w:w="959" w:type="dxa"/>
          </w:tcPr>
          <w:p w:rsidR="00D00741" w:rsidRPr="00D00741" w:rsidRDefault="003F1259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60" w:type="dxa"/>
          </w:tcPr>
          <w:p w:rsidR="00D00741" w:rsidRPr="00FF6EFB" w:rsidRDefault="00FF6EFB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FB">
              <w:rPr>
                <w:rFonts w:ascii="Times New Roman" w:hAnsi="Times New Roman" w:cs="Times New Roman"/>
                <w:b/>
                <w:sz w:val="24"/>
                <w:szCs w:val="24"/>
              </w:rPr>
              <w:t>Reproductive Health:</w:t>
            </w:r>
            <w:r w:rsidRPr="00FF6EFB">
              <w:rPr>
                <w:rFonts w:ascii="Times New Roman" w:hAnsi="Times New Roman" w:cs="Times New Roman"/>
                <w:sz w:val="24"/>
                <w:szCs w:val="24"/>
              </w:rPr>
              <w:t xml:space="preserve"> Reproductive health – Concept-Definition. Menarche, Menstruation, pregnancy, child birth, pre-menstrual syndrome and menstrual disorder. Pregnancy- Ailment related to pregnancy, anemia, unwanted pregnancy – sex determination tests &amp; termination of pregnancy, abortion, MTP Act, delivery, Menopause. Genitor-Urinary Tract Infection, AIDS, STD - impact on women.</w:t>
            </w:r>
          </w:p>
        </w:tc>
        <w:tc>
          <w:tcPr>
            <w:tcW w:w="1276" w:type="dxa"/>
          </w:tcPr>
          <w:p w:rsidR="00D00741" w:rsidRPr="00D00741" w:rsidRDefault="00D00741" w:rsidP="00627D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July-2024</w:t>
            </w:r>
          </w:p>
        </w:tc>
        <w:tc>
          <w:tcPr>
            <w:tcW w:w="992" w:type="dxa"/>
          </w:tcPr>
          <w:p w:rsidR="00D00741" w:rsidRPr="00D00741" w:rsidRDefault="00D00741" w:rsidP="0062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00741" w:rsidRPr="00D00741" w:rsidRDefault="00D00741" w:rsidP="0062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1" w:type="dxa"/>
          </w:tcPr>
          <w:p w:rsidR="00D00741" w:rsidRPr="00D00741" w:rsidRDefault="00D00741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 xml:space="preserve">Chalk and board </w:t>
            </w:r>
          </w:p>
        </w:tc>
      </w:tr>
      <w:tr w:rsidR="003F1259" w:rsidRPr="00D00741" w:rsidTr="006C1B46">
        <w:tc>
          <w:tcPr>
            <w:tcW w:w="959" w:type="dxa"/>
          </w:tcPr>
          <w:p w:rsidR="00D00741" w:rsidRPr="00D00741" w:rsidRDefault="003F1259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260" w:type="dxa"/>
          </w:tcPr>
          <w:p w:rsidR="00D00741" w:rsidRPr="00FF6EFB" w:rsidRDefault="00FF6EFB" w:rsidP="006C1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FB">
              <w:rPr>
                <w:rFonts w:ascii="Times New Roman" w:hAnsi="Times New Roman" w:cs="Times New Roman"/>
                <w:b/>
                <w:sz w:val="24"/>
                <w:szCs w:val="24"/>
              </w:rPr>
              <w:t>Gender Dimension of Fertility:</w:t>
            </w:r>
            <w:r w:rsidRPr="00FF6EFB">
              <w:rPr>
                <w:rFonts w:ascii="Times New Roman" w:hAnsi="Times New Roman" w:cs="Times New Roman"/>
                <w:sz w:val="24"/>
                <w:szCs w:val="24"/>
              </w:rPr>
              <w:t xml:space="preserve"> Use of Reproductive Technology, problems of surrogate motherhood; Contraception: Burden of Reproduction on Women: Reproductive choice and </w:t>
            </w:r>
            <w:r w:rsidR="006C1B4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F6EFB">
              <w:rPr>
                <w:rFonts w:ascii="Times New Roman" w:hAnsi="Times New Roman" w:cs="Times New Roman"/>
                <w:sz w:val="24"/>
                <w:szCs w:val="24"/>
              </w:rPr>
              <w:t>ights. Adoption of family planning – a gender dimension.</w:t>
            </w:r>
          </w:p>
        </w:tc>
        <w:tc>
          <w:tcPr>
            <w:tcW w:w="1276" w:type="dxa"/>
          </w:tcPr>
          <w:p w:rsidR="00D00741" w:rsidRPr="00D00741" w:rsidRDefault="00D00741" w:rsidP="00627D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Aug-   2024</w:t>
            </w:r>
          </w:p>
        </w:tc>
        <w:tc>
          <w:tcPr>
            <w:tcW w:w="992" w:type="dxa"/>
          </w:tcPr>
          <w:p w:rsidR="00D00741" w:rsidRPr="00D00741" w:rsidRDefault="00D00741" w:rsidP="0062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00741" w:rsidRPr="00D00741" w:rsidRDefault="00D00741" w:rsidP="0062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21" w:type="dxa"/>
          </w:tcPr>
          <w:p w:rsidR="00D00741" w:rsidRPr="00D00741" w:rsidRDefault="00D00741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  <w:tr w:rsidR="003F1259" w:rsidRPr="00D00741" w:rsidTr="006C1B46">
        <w:tc>
          <w:tcPr>
            <w:tcW w:w="959" w:type="dxa"/>
          </w:tcPr>
          <w:p w:rsidR="00D00741" w:rsidRPr="00D00741" w:rsidRDefault="003F1259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260" w:type="dxa"/>
          </w:tcPr>
          <w:p w:rsidR="00D00741" w:rsidRPr="00FF6EFB" w:rsidRDefault="00FF6EFB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FB">
              <w:rPr>
                <w:rFonts w:ascii="Times New Roman" w:hAnsi="Times New Roman" w:cs="Times New Roman"/>
                <w:b/>
                <w:sz w:val="24"/>
                <w:szCs w:val="24"/>
              </w:rPr>
              <w:t>Women and Mental Health:</w:t>
            </w:r>
            <w:r w:rsidRPr="00FF6EFB">
              <w:rPr>
                <w:rFonts w:ascii="Times New Roman" w:hAnsi="Times New Roman" w:cs="Times New Roman"/>
                <w:sz w:val="24"/>
                <w:szCs w:val="24"/>
              </w:rPr>
              <w:t xml:space="preserve"> Distress, Depression and Hysteria, Eating disorders. Menstruation and Moods. Beauty industry and women’s </w:t>
            </w:r>
            <w:r w:rsidRPr="00FF6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health. Socially and culturally constructed body image. Stress and occupational hazards of women workers and girl child laborers, sex workers and sexual minority.</w:t>
            </w:r>
          </w:p>
        </w:tc>
        <w:tc>
          <w:tcPr>
            <w:tcW w:w="1276" w:type="dxa"/>
          </w:tcPr>
          <w:p w:rsidR="00D00741" w:rsidRPr="00D00741" w:rsidRDefault="00D00741" w:rsidP="00627D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Aug/Sep-   2024</w:t>
            </w:r>
          </w:p>
        </w:tc>
        <w:tc>
          <w:tcPr>
            <w:tcW w:w="992" w:type="dxa"/>
          </w:tcPr>
          <w:p w:rsidR="00D00741" w:rsidRPr="00D00741" w:rsidRDefault="00D00741" w:rsidP="0062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D00741" w:rsidRPr="00D00741" w:rsidRDefault="00D00741" w:rsidP="0062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1" w:type="dxa"/>
          </w:tcPr>
          <w:p w:rsidR="00D00741" w:rsidRPr="00D00741" w:rsidRDefault="00D00741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  <w:tr w:rsidR="003F1259" w:rsidRPr="00D00741" w:rsidTr="006C1B46">
        <w:tc>
          <w:tcPr>
            <w:tcW w:w="959" w:type="dxa"/>
          </w:tcPr>
          <w:p w:rsidR="00D00741" w:rsidRPr="00D00741" w:rsidRDefault="003F1259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3260" w:type="dxa"/>
          </w:tcPr>
          <w:p w:rsidR="00D00741" w:rsidRPr="00FF6EFB" w:rsidRDefault="00FF6EFB" w:rsidP="00B0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FB">
              <w:rPr>
                <w:rFonts w:ascii="Times New Roman" w:hAnsi="Times New Roman" w:cs="Times New Roman"/>
                <w:b/>
                <w:sz w:val="24"/>
                <w:szCs w:val="24"/>
              </w:rPr>
              <w:t>Policy Intervention and Women’s Health:</w:t>
            </w:r>
            <w:r w:rsidRPr="00FF6EFB">
              <w:rPr>
                <w:rFonts w:ascii="Times New Roman" w:hAnsi="Times New Roman" w:cs="Times New Roman"/>
                <w:sz w:val="24"/>
                <w:szCs w:val="24"/>
              </w:rPr>
              <w:t xml:space="preserve"> WHO (World Health Organisation), NHFS (National Health and Family Survey), MCH (Mother and Child Health) </w:t>
            </w:r>
            <w:proofErr w:type="spellStart"/>
            <w:r w:rsidRPr="00FF6EFB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FF6EFB">
              <w:rPr>
                <w:rFonts w:ascii="Times New Roman" w:hAnsi="Times New Roman" w:cs="Times New Roman"/>
                <w:sz w:val="24"/>
                <w:szCs w:val="24"/>
              </w:rPr>
              <w:t>; Govt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6EFB">
              <w:rPr>
                <w:rFonts w:ascii="Times New Roman" w:hAnsi="Times New Roman" w:cs="Times New Roman"/>
                <w:sz w:val="24"/>
                <w:szCs w:val="24"/>
              </w:rPr>
              <w:t xml:space="preserve"> initiatives.</w:t>
            </w:r>
          </w:p>
        </w:tc>
        <w:tc>
          <w:tcPr>
            <w:tcW w:w="1276" w:type="dxa"/>
          </w:tcPr>
          <w:p w:rsidR="00D00741" w:rsidRPr="00D00741" w:rsidRDefault="00D00741" w:rsidP="0062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Sep-2024</w:t>
            </w:r>
          </w:p>
        </w:tc>
        <w:tc>
          <w:tcPr>
            <w:tcW w:w="992" w:type="dxa"/>
          </w:tcPr>
          <w:p w:rsidR="00D00741" w:rsidRPr="00D00741" w:rsidRDefault="00D00741" w:rsidP="0062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D00741" w:rsidRPr="00D00741" w:rsidRDefault="00D00741" w:rsidP="00627D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1" w:type="dxa"/>
          </w:tcPr>
          <w:p w:rsidR="00D00741" w:rsidRPr="00D00741" w:rsidRDefault="00D00741" w:rsidP="00C84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741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</w:tbl>
    <w:p w:rsidR="00FB2F41" w:rsidRDefault="00FB2F41"/>
    <w:p w:rsidR="002610D1" w:rsidRDefault="002610D1"/>
    <w:p w:rsidR="002610D1" w:rsidRDefault="002610D1">
      <w:r w:rsidRPr="002610D1">
        <w:rPr>
          <w:noProof/>
          <w:lang w:val="en-IN" w:eastAsia="en-IN"/>
        </w:rPr>
        <w:drawing>
          <wp:inline distT="0" distB="0" distL="0" distR="0">
            <wp:extent cx="5711077" cy="876300"/>
            <wp:effectExtent l="19050" t="0" r="3923" b="0"/>
            <wp:docPr id="3" name="Picture 3" descr="C:\Users\Admin\AppData\Local\Packages\Microsoft.Windows.Photos_8wekyb3d8bbwe\TempState\ShareServiceTempFolder\sign princi Iqac coor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sign princi Iqac coor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0D1" w:rsidSect="00FB2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36BC"/>
    <w:rsid w:val="000138D5"/>
    <w:rsid w:val="00091B78"/>
    <w:rsid w:val="000E71AD"/>
    <w:rsid w:val="002610D1"/>
    <w:rsid w:val="003503A1"/>
    <w:rsid w:val="003F1259"/>
    <w:rsid w:val="00627DFB"/>
    <w:rsid w:val="006C1B46"/>
    <w:rsid w:val="007736BC"/>
    <w:rsid w:val="008344D9"/>
    <w:rsid w:val="008A19C2"/>
    <w:rsid w:val="00A3273A"/>
    <w:rsid w:val="00B01375"/>
    <w:rsid w:val="00C37728"/>
    <w:rsid w:val="00D00741"/>
    <w:rsid w:val="00DD30DB"/>
    <w:rsid w:val="00EC7597"/>
    <w:rsid w:val="00F23E5A"/>
    <w:rsid w:val="00FB2F41"/>
    <w:rsid w:val="00FF42BA"/>
    <w:rsid w:val="00FF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6B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6BC"/>
    <w:pPr>
      <w:spacing w:after="0" w:line="240" w:lineRule="auto"/>
    </w:pPr>
    <w:rPr>
      <w:kern w:val="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7736B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736BC"/>
  </w:style>
  <w:style w:type="character" w:styleId="Hyperlink">
    <w:name w:val="Hyperlink"/>
    <w:basedOn w:val="DefaultParagraphFont"/>
    <w:uiPriority w:val="99"/>
    <w:unhideWhenUsed/>
    <w:rsid w:val="007736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0DB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tasm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mtasm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smtasmc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mtas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Intel-i3</dc:creator>
  <cp:lastModifiedBy>Intel-i3</cp:lastModifiedBy>
  <cp:revision>20</cp:revision>
  <dcterms:created xsi:type="dcterms:W3CDTF">2024-05-16T14:14:00Z</dcterms:created>
  <dcterms:modified xsi:type="dcterms:W3CDTF">2024-05-16T15:10:00Z</dcterms:modified>
</cp:coreProperties>
</file>